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90" w:rsidRPr="00DB353B" w:rsidRDefault="003228D3" w:rsidP="00C168CE">
      <w:pPr>
        <w:pStyle w:val="Heading1"/>
        <w:ind w:left="180"/>
        <w:rPr>
          <w:rFonts w:ascii="Calibri" w:hAnsi="Calibri" w:cs="Arial"/>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0.3pt;margin-top:7.55pt;width:176pt;height:117.65pt;z-index:-251657728;mso-position-horizontal-relative:text;mso-position-vertical-relative:text;mso-width-relative:page;mso-height-relative:page" wrapcoords="-30 0 -30 21559 21600 21559 21600 0 -30 0">
            <v:imagedata r:id="rId8" o:title="250-15850-01_3DGB_GS305E_EN_11Dec18_LowRes_c" croptop="9917f" cropbottom="9113f" cropleft="9529f" cropright="3873f"/>
            <w10:wrap type="tight"/>
          </v:shape>
        </w:pict>
      </w:r>
      <w:r w:rsidR="00665B90" w:rsidRPr="00594B65">
        <w:rPr>
          <w:rFonts w:ascii="Arial" w:hAnsi="Arial" w:cs="Arial"/>
          <w:sz w:val="22"/>
          <w:szCs w:val="22"/>
          <w:u w:val="single"/>
        </w:rPr>
        <w:t>Category</w:t>
      </w:r>
    </w:p>
    <w:p w:rsidR="009334D7" w:rsidRDefault="009334D7" w:rsidP="009334D7">
      <w:pPr>
        <w:pStyle w:val="Heading6"/>
        <w:rPr>
          <w:b w:val="0"/>
          <w:bCs w:val="0"/>
          <w:sz w:val="22"/>
          <w:szCs w:val="22"/>
        </w:rPr>
      </w:pPr>
      <w:r w:rsidRPr="009334D7">
        <w:rPr>
          <w:b w:val="0"/>
          <w:bCs w:val="0"/>
          <w:sz w:val="22"/>
          <w:szCs w:val="22"/>
        </w:rPr>
        <w:t xml:space="preserve">Smart Managed </w:t>
      </w:r>
      <w:r w:rsidR="00B40355">
        <w:rPr>
          <w:b w:val="0"/>
          <w:bCs w:val="0"/>
          <w:sz w:val="22"/>
          <w:szCs w:val="22"/>
        </w:rPr>
        <w:t>Plus Switches</w:t>
      </w:r>
    </w:p>
    <w:p w:rsidR="00AF7B81" w:rsidRPr="009334D7" w:rsidRDefault="00AF7B81" w:rsidP="009334D7">
      <w:pPr>
        <w:pStyle w:val="Heading6"/>
        <w:rPr>
          <w:b w:val="0"/>
          <w:bCs w:val="0"/>
          <w:sz w:val="22"/>
          <w:szCs w:val="22"/>
        </w:rPr>
      </w:pPr>
    </w:p>
    <w:p w:rsidR="00CC103A" w:rsidRPr="00594B65" w:rsidRDefault="00CC103A" w:rsidP="00CC103A">
      <w:pPr>
        <w:pStyle w:val="Heading6"/>
        <w:rPr>
          <w:sz w:val="22"/>
          <w:szCs w:val="22"/>
          <w:u w:val="single"/>
        </w:rPr>
      </w:pPr>
      <w:r w:rsidRPr="00594B65">
        <w:rPr>
          <w:noProof/>
          <w:sz w:val="22"/>
          <w:szCs w:val="22"/>
          <w:u w:val="single"/>
        </w:rPr>
        <w:t>Product Name</w:t>
      </w:r>
    </w:p>
    <w:p w:rsidR="00B15A6C" w:rsidRPr="00D15BAD" w:rsidRDefault="00827B51" w:rsidP="0091166E">
      <w:pPr>
        <w:ind w:left="180" w:right="396"/>
        <w:rPr>
          <w:rFonts w:ascii="Arial" w:eastAsia="Times New Roman" w:hAnsi="Arial" w:cs="Arial"/>
          <w:color w:val="1A1A18"/>
          <w:sz w:val="22"/>
          <w:szCs w:val="22"/>
        </w:rPr>
      </w:pPr>
      <w:r w:rsidRPr="00827B51">
        <w:rPr>
          <w:rFonts w:ascii="Arial" w:eastAsia="Times New Roman" w:hAnsi="Arial" w:cs="Arial"/>
          <w:color w:val="1A1A18"/>
          <w:sz w:val="22"/>
          <w:szCs w:val="22"/>
        </w:rPr>
        <w:t>NETGEAR 5-port Gigabit Ethernet Smart Managed Plus Switch (GS305E)</w:t>
      </w:r>
    </w:p>
    <w:p w:rsidR="00401F03" w:rsidRPr="00594B65" w:rsidRDefault="00401F03" w:rsidP="00CC103A">
      <w:pPr>
        <w:pStyle w:val="Heading6"/>
        <w:rPr>
          <w:rFonts w:ascii="Calibri" w:hAnsi="Calibri"/>
          <w:noProof/>
          <w:sz w:val="16"/>
          <w:szCs w:val="16"/>
          <w:u w:val="single"/>
        </w:rPr>
      </w:pPr>
    </w:p>
    <w:p w:rsidR="00CC103A" w:rsidRPr="00594B65" w:rsidRDefault="00CC103A" w:rsidP="00CC103A">
      <w:pPr>
        <w:pStyle w:val="Heading6"/>
        <w:rPr>
          <w:sz w:val="22"/>
          <w:szCs w:val="22"/>
          <w:u w:val="single"/>
        </w:rPr>
      </w:pPr>
      <w:r w:rsidRPr="00594B65">
        <w:rPr>
          <w:noProof/>
          <w:sz w:val="22"/>
          <w:szCs w:val="22"/>
          <w:u w:val="single"/>
        </w:rPr>
        <w:t>Model Number</w:t>
      </w:r>
      <w:r w:rsidR="00DD25F7" w:rsidRPr="00594B65">
        <w:rPr>
          <w:b w:val="0"/>
          <w:bCs w:val="0"/>
          <w:noProof/>
          <w:sz w:val="22"/>
          <w:szCs w:val="22"/>
          <w:u w:val="single"/>
        </w:rPr>
        <w:t xml:space="preserve"> </w:t>
      </w:r>
    </w:p>
    <w:p w:rsidR="00665B90" w:rsidRPr="00594B65" w:rsidRDefault="0091166E" w:rsidP="004D6458">
      <w:pPr>
        <w:ind w:right="396" w:firstLine="180"/>
        <w:rPr>
          <w:rFonts w:ascii="Arial" w:hAnsi="Arial" w:cs="Arial"/>
          <w:sz w:val="22"/>
          <w:szCs w:val="22"/>
        </w:rPr>
      </w:pPr>
      <w:r>
        <w:rPr>
          <w:rFonts w:ascii="Arial" w:eastAsia="Times New Roman" w:hAnsi="Arial" w:cs="Arial"/>
          <w:color w:val="1A1A18"/>
          <w:sz w:val="22"/>
          <w:szCs w:val="22"/>
        </w:rPr>
        <w:t>GS</w:t>
      </w:r>
      <w:r w:rsidR="00827B51">
        <w:rPr>
          <w:rFonts w:ascii="Arial" w:eastAsia="Times New Roman" w:hAnsi="Arial" w:cs="Arial"/>
          <w:color w:val="1A1A18"/>
          <w:sz w:val="22"/>
          <w:szCs w:val="22"/>
        </w:rPr>
        <w:t>305E</w:t>
      </w:r>
      <w:r w:rsidR="00973F81" w:rsidRPr="00594B65">
        <w:rPr>
          <w:rFonts w:ascii="Arial" w:hAnsi="Arial" w:cs="Arial"/>
          <w:sz w:val="22"/>
          <w:szCs w:val="22"/>
        </w:rPr>
        <w:t xml:space="preserve"> </w:t>
      </w:r>
    </w:p>
    <w:p w:rsidR="00401F03" w:rsidRPr="00594B65" w:rsidRDefault="00401F03" w:rsidP="00E13D5C">
      <w:pPr>
        <w:pStyle w:val="Heading5"/>
        <w:rPr>
          <w:sz w:val="16"/>
          <w:szCs w:val="16"/>
          <w:u w:val="single"/>
        </w:rPr>
      </w:pPr>
    </w:p>
    <w:p w:rsidR="001A1032" w:rsidRDefault="001A1032" w:rsidP="00E13D5C">
      <w:pPr>
        <w:pStyle w:val="Heading5"/>
        <w:rPr>
          <w:szCs w:val="22"/>
          <w:u w:val="single"/>
        </w:rPr>
      </w:pPr>
      <w:r>
        <w:rPr>
          <w:szCs w:val="22"/>
          <w:u w:val="single"/>
        </w:rPr>
        <w:t>Ecom Product Name</w:t>
      </w:r>
      <w:r w:rsidR="001A6D60">
        <w:rPr>
          <w:szCs w:val="22"/>
          <w:u w:val="single"/>
        </w:rPr>
        <w:t>s</w:t>
      </w:r>
    </w:p>
    <w:p w:rsidR="001A1032" w:rsidRDefault="001A6D60" w:rsidP="00A23E08">
      <w:pPr>
        <w:pStyle w:val="Heading5"/>
        <w:rPr>
          <w:b w:val="0"/>
          <w:bCs w:val="0"/>
          <w:szCs w:val="22"/>
        </w:rPr>
      </w:pPr>
      <w:r w:rsidRPr="001A6D60">
        <w:rPr>
          <w:b w:val="0"/>
          <w:bCs w:val="0"/>
          <w:szCs w:val="22"/>
        </w:rPr>
        <w:t>NETGEAR 5-port Gigabit Plus Switch (GS305E)</w:t>
      </w:r>
    </w:p>
    <w:p w:rsidR="001A6D60" w:rsidRDefault="001A6D60" w:rsidP="001A6D60"/>
    <w:p w:rsidR="001A6D60" w:rsidRDefault="001A6D60" w:rsidP="001A6D60">
      <w:pPr>
        <w:ind w:left="180"/>
        <w:rPr>
          <w:rFonts w:ascii="Arial" w:hAnsi="Arial" w:cs="Arial"/>
          <w:sz w:val="22"/>
          <w:szCs w:val="22"/>
        </w:rPr>
      </w:pPr>
      <w:r w:rsidRPr="001A6D60">
        <w:rPr>
          <w:rFonts w:ascii="Arial" w:hAnsi="Arial" w:cs="Arial"/>
          <w:sz w:val="22"/>
          <w:szCs w:val="22"/>
        </w:rPr>
        <w:t>NETGEAR 5-port Gigabit Smart Managed Plus Switch (GS305E)</w:t>
      </w:r>
    </w:p>
    <w:p w:rsidR="001A6D60" w:rsidRDefault="001A6D60" w:rsidP="001A6D60">
      <w:pPr>
        <w:ind w:left="180"/>
        <w:rPr>
          <w:rFonts w:ascii="Arial" w:hAnsi="Arial" w:cs="Arial"/>
          <w:sz w:val="22"/>
          <w:szCs w:val="22"/>
        </w:rPr>
      </w:pPr>
    </w:p>
    <w:p w:rsidR="001A6D60" w:rsidRPr="001A6D60" w:rsidRDefault="001A6D60" w:rsidP="001A6D60">
      <w:pPr>
        <w:ind w:left="180"/>
        <w:rPr>
          <w:rFonts w:ascii="Arial" w:hAnsi="Arial" w:cs="Arial"/>
          <w:sz w:val="22"/>
          <w:szCs w:val="22"/>
        </w:rPr>
      </w:pPr>
      <w:r w:rsidRPr="001A6D60">
        <w:rPr>
          <w:rFonts w:ascii="Arial" w:hAnsi="Arial" w:cs="Arial"/>
          <w:sz w:val="22"/>
          <w:szCs w:val="22"/>
        </w:rPr>
        <w:t>NETGEAR GS305E 5-port Gigabit Ethernet Smart Managed Plus Switch | Fanless | Easy management | Sturdy metal | Traffic priority and separation for security</w:t>
      </w:r>
    </w:p>
    <w:p w:rsidR="00A23E08" w:rsidRPr="00A23E08" w:rsidRDefault="00A23E08" w:rsidP="00A23E08">
      <w:pPr>
        <w:ind w:left="180"/>
      </w:pPr>
    </w:p>
    <w:p w:rsidR="00793395" w:rsidRPr="00594B65" w:rsidRDefault="00A61BBB" w:rsidP="00E13D5C">
      <w:pPr>
        <w:pStyle w:val="Heading5"/>
        <w:rPr>
          <w:szCs w:val="22"/>
          <w:u w:val="single"/>
        </w:rPr>
      </w:pPr>
      <w:r w:rsidRPr="00594B65">
        <w:rPr>
          <w:szCs w:val="22"/>
          <w:u w:val="single"/>
        </w:rPr>
        <w:t>Package Contents</w:t>
      </w:r>
    </w:p>
    <w:p w:rsidR="00826888" w:rsidRDefault="00826888" w:rsidP="00D86E33">
      <w:pPr>
        <w:numPr>
          <w:ilvl w:val="0"/>
          <w:numId w:val="6"/>
        </w:numPr>
        <w:autoSpaceDE w:val="0"/>
        <w:autoSpaceDN w:val="0"/>
        <w:adjustRightInd w:val="0"/>
        <w:spacing w:after="40" w:line="181" w:lineRule="atLeast"/>
        <w:rPr>
          <w:rFonts w:ascii="Arial" w:hAnsi="Arial" w:cs="Arial"/>
          <w:sz w:val="22"/>
          <w:szCs w:val="22"/>
        </w:rPr>
        <w:sectPr w:rsidR="00826888" w:rsidSect="004C742F">
          <w:headerReference w:type="default" r:id="rId9"/>
          <w:footerReference w:type="even" r:id="rId10"/>
          <w:footerReference w:type="default" r:id="rId11"/>
          <w:headerReference w:type="first" r:id="rId12"/>
          <w:type w:val="continuous"/>
          <w:pgSz w:w="12240" w:h="15840" w:code="1"/>
          <w:pgMar w:top="432" w:right="720" w:bottom="1008" w:left="720" w:header="720" w:footer="720" w:gutter="144"/>
          <w:cols w:space="720"/>
        </w:sectPr>
      </w:pPr>
    </w:p>
    <w:p w:rsidR="006C1BA4" w:rsidRPr="006C1BA4" w:rsidRDefault="006C1BA4" w:rsidP="006C1BA4">
      <w:pPr>
        <w:pStyle w:val="ListParagraph"/>
        <w:numPr>
          <w:ilvl w:val="0"/>
          <w:numId w:val="6"/>
        </w:numPr>
        <w:tabs>
          <w:tab w:val="clear" w:pos="900"/>
          <w:tab w:val="num" w:pos="540"/>
          <w:tab w:val="left" w:pos="2880"/>
        </w:tabs>
        <w:ind w:left="540"/>
        <w:rPr>
          <w:rFonts w:ascii="Arial" w:hAnsi="Arial" w:cs="Arial"/>
        </w:rPr>
      </w:pPr>
      <w:r w:rsidRPr="006C1BA4">
        <w:rPr>
          <w:rFonts w:ascii="Arial" w:hAnsi="Arial" w:cs="Arial"/>
        </w:rPr>
        <w:t>5-port Gigabit Ethernet Smart Managed</w:t>
      </w:r>
      <w:r>
        <w:rPr>
          <w:rFonts w:ascii="Arial" w:hAnsi="Arial" w:cs="Arial"/>
        </w:rPr>
        <w:t xml:space="preserve"> </w:t>
      </w:r>
      <w:r w:rsidRPr="006C1BA4">
        <w:rPr>
          <w:rFonts w:ascii="Arial" w:hAnsi="Arial" w:cs="Arial"/>
        </w:rPr>
        <w:t>Plus Switch (GS305E)</w:t>
      </w:r>
    </w:p>
    <w:p w:rsidR="006C1BA4" w:rsidRPr="006C1BA4" w:rsidRDefault="006C1BA4" w:rsidP="006C1BA4">
      <w:pPr>
        <w:pStyle w:val="ListParagraph"/>
        <w:numPr>
          <w:ilvl w:val="0"/>
          <w:numId w:val="6"/>
        </w:numPr>
        <w:tabs>
          <w:tab w:val="clear" w:pos="900"/>
          <w:tab w:val="num" w:pos="540"/>
          <w:tab w:val="left" w:pos="2880"/>
        </w:tabs>
        <w:ind w:left="540"/>
        <w:rPr>
          <w:rFonts w:ascii="Arial" w:hAnsi="Arial" w:cs="Arial"/>
        </w:rPr>
      </w:pPr>
      <w:r>
        <w:rPr>
          <w:rFonts w:ascii="Arial" w:hAnsi="Arial" w:cs="Arial"/>
        </w:rPr>
        <w:t>12V, 1.0A power adapter, localiz</w:t>
      </w:r>
      <w:r w:rsidRPr="006C1BA4">
        <w:rPr>
          <w:rFonts w:ascii="Arial" w:hAnsi="Arial" w:cs="Arial"/>
        </w:rPr>
        <w:t>ed to</w:t>
      </w:r>
      <w:r>
        <w:rPr>
          <w:rFonts w:ascii="Arial" w:hAnsi="Arial" w:cs="Arial"/>
        </w:rPr>
        <w:t xml:space="preserve"> </w:t>
      </w:r>
      <w:r w:rsidRPr="006C1BA4">
        <w:rPr>
          <w:rFonts w:ascii="Arial" w:hAnsi="Arial" w:cs="Arial"/>
        </w:rPr>
        <w:t>country of sale</w:t>
      </w:r>
    </w:p>
    <w:p w:rsidR="00AD0DF4" w:rsidRDefault="00AD0DF4" w:rsidP="006C1BA4">
      <w:pPr>
        <w:pStyle w:val="ListParagraph"/>
        <w:numPr>
          <w:ilvl w:val="0"/>
          <w:numId w:val="6"/>
        </w:numPr>
        <w:tabs>
          <w:tab w:val="clear" w:pos="900"/>
          <w:tab w:val="num" w:pos="540"/>
          <w:tab w:val="left" w:pos="2880"/>
        </w:tabs>
        <w:ind w:left="540"/>
        <w:rPr>
          <w:rFonts w:ascii="Arial" w:hAnsi="Arial" w:cs="Arial"/>
        </w:rPr>
        <w:sectPr w:rsidR="00AD0DF4" w:rsidSect="00AD0DF4">
          <w:type w:val="continuous"/>
          <w:pgSz w:w="12240" w:h="15840" w:code="1"/>
          <w:pgMar w:top="432" w:right="720" w:bottom="1008" w:left="720" w:header="720" w:footer="720" w:gutter="144"/>
          <w:cols w:space="504"/>
        </w:sectPr>
      </w:pPr>
    </w:p>
    <w:p w:rsidR="006C1BA4" w:rsidRPr="00AD0DF4" w:rsidRDefault="00AD0DF4" w:rsidP="00AD0DF4">
      <w:pPr>
        <w:pStyle w:val="ListParagraph"/>
        <w:numPr>
          <w:ilvl w:val="0"/>
          <w:numId w:val="6"/>
        </w:numPr>
        <w:tabs>
          <w:tab w:val="clear" w:pos="900"/>
          <w:tab w:val="num" w:pos="540"/>
          <w:tab w:val="left" w:pos="2880"/>
        </w:tabs>
        <w:ind w:left="540"/>
        <w:rPr>
          <w:rFonts w:ascii="Arial" w:hAnsi="Arial" w:cs="Arial"/>
        </w:rPr>
        <w:sectPr w:rsidR="006C1BA4" w:rsidRPr="00AD0DF4" w:rsidSect="00F40526">
          <w:type w:val="continuous"/>
          <w:pgSz w:w="12240" w:h="15840" w:code="1"/>
          <w:pgMar w:top="432" w:right="720" w:bottom="1008" w:left="720" w:header="720" w:footer="720" w:gutter="144"/>
          <w:cols w:num="2" w:space="504"/>
        </w:sectPr>
      </w:pPr>
      <w:r>
        <w:rPr>
          <w:rFonts w:ascii="Arial" w:hAnsi="Arial" w:cs="Arial"/>
        </w:rPr>
        <w:t>Quick install guide</w:t>
      </w:r>
    </w:p>
    <w:p w:rsidR="008B2243" w:rsidRPr="00422E5F" w:rsidRDefault="006C1BA4" w:rsidP="00E73909">
      <w:pPr>
        <w:tabs>
          <w:tab w:val="left" w:pos="2880"/>
        </w:tabs>
        <w:ind w:left="180"/>
        <w:rPr>
          <w:rFonts w:ascii="Arial" w:hAnsi="Arial" w:cs="Arial"/>
          <w:sz w:val="22"/>
          <w:szCs w:val="22"/>
        </w:rPr>
      </w:pPr>
      <w:r w:rsidRPr="00422E5F">
        <w:rPr>
          <w:rFonts w:ascii="Arial" w:hAnsi="Arial" w:cs="Arial"/>
          <w:sz w:val="22"/>
          <w:szCs w:val="22"/>
        </w:rPr>
        <w:t>Not included: Category 5 or better Ethernet cable(s)</w:t>
      </w:r>
    </w:p>
    <w:p w:rsidR="000562DE" w:rsidRDefault="000562DE" w:rsidP="00AD0DF4">
      <w:pPr>
        <w:tabs>
          <w:tab w:val="left" w:pos="2880"/>
        </w:tabs>
        <w:ind w:left="180"/>
        <w:rPr>
          <w:rFonts w:ascii="Arial" w:hAnsi="Arial" w:cs="Arial"/>
          <w:b/>
          <w:sz w:val="22"/>
          <w:szCs w:val="22"/>
          <w:u w:val="single"/>
        </w:rPr>
        <w:sectPr w:rsidR="000562DE" w:rsidSect="006C1BA4">
          <w:type w:val="continuous"/>
          <w:pgSz w:w="12240" w:h="15840" w:code="1"/>
          <w:pgMar w:top="432" w:right="720" w:bottom="1008" w:left="720" w:header="720" w:footer="720" w:gutter="144"/>
          <w:cols w:space="504"/>
        </w:sectPr>
      </w:pPr>
    </w:p>
    <w:p w:rsidR="006C1BA4" w:rsidRDefault="006C1BA4" w:rsidP="00C5428A">
      <w:pPr>
        <w:tabs>
          <w:tab w:val="left" w:pos="2880"/>
        </w:tabs>
        <w:ind w:left="180"/>
        <w:rPr>
          <w:rFonts w:ascii="Arial" w:hAnsi="Arial" w:cs="Arial"/>
          <w:b/>
          <w:sz w:val="22"/>
          <w:szCs w:val="22"/>
          <w:u w:val="single"/>
        </w:rPr>
        <w:sectPr w:rsidR="006C1BA4" w:rsidSect="004C742F">
          <w:type w:val="continuous"/>
          <w:pgSz w:w="12240" w:h="15840" w:code="1"/>
          <w:pgMar w:top="432" w:right="720" w:bottom="1008" w:left="720" w:header="720" w:footer="720" w:gutter="144"/>
          <w:cols w:space="720"/>
        </w:sectPr>
      </w:pPr>
    </w:p>
    <w:p w:rsidR="00BE4B7B" w:rsidRPr="00BE4B7B" w:rsidRDefault="00BE4B7B" w:rsidP="00C5428A">
      <w:pPr>
        <w:tabs>
          <w:tab w:val="left" w:pos="2880"/>
        </w:tabs>
        <w:ind w:left="180"/>
        <w:rPr>
          <w:rFonts w:ascii="Arial" w:hAnsi="Arial" w:cs="Arial"/>
          <w:b/>
          <w:sz w:val="22"/>
          <w:szCs w:val="22"/>
          <w:u w:val="single"/>
        </w:rPr>
      </w:pPr>
      <w:r w:rsidRPr="00BE4B7B">
        <w:rPr>
          <w:rFonts w:ascii="Arial" w:hAnsi="Arial" w:cs="Arial"/>
          <w:b/>
          <w:sz w:val="22"/>
          <w:szCs w:val="22"/>
          <w:u w:val="single"/>
        </w:rPr>
        <w:t>Approved Category/Space Definitions</w:t>
      </w:r>
    </w:p>
    <w:p w:rsidR="00BE4B7B" w:rsidRDefault="00BE4B7B" w:rsidP="00D340D7">
      <w:pPr>
        <w:tabs>
          <w:tab w:val="left" w:pos="2880"/>
        </w:tabs>
        <w:ind w:left="180"/>
        <w:rPr>
          <w:rFonts w:ascii="Arial" w:hAnsi="Arial" w:cs="Arial"/>
          <w:sz w:val="22"/>
          <w:szCs w:val="22"/>
        </w:rPr>
      </w:pPr>
      <w:r w:rsidRPr="00BE4B7B">
        <w:rPr>
          <w:rFonts w:ascii="Arial" w:hAnsi="Arial" w:cs="Arial"/>
          <w:sz w:val="22"/>
          <w:szCs w:val="22"/>
        </w:rPr>
        <w:t>When referring to the “space" or category, the following is approved for all expected types of usage:</w:t>
      </w:r>
    </w:p>
    <w:p w:rsidR="00D340D7" w:rsidRPr="00BE4B7B" w:rsidRDefault="00D340D7" w:rsidP="00D340D7">
      <w:pPr>
        <w:tabs>
          <w:tab w:val="left" w:pos="2880"/>
        </w:tabs>
        <w:ind w:left="180"/>
        <w:rPr>
          <w:rFonts w:ascii="Arial" w:hAnsi="Arial" w:cs="Arial"/>
          <w:sz w:val="22"/>
          <w:szCs w:val="22"/>
        </w:rPr>
      </w:pPr>
    </w:p>
    <w:p w:rsidR="0090264B" w:rsidRDefault="0090264B" w:rsidP="00675580">
      <w:pPr>
        <w:numPr>
          <w:ilvl w:val="0"/>
          <w:numId w:val="27"/>
        </w:numPr>
        <w:tabs>
          <w:tab w:val="left" w:pos="540"/>
        </w:tabs>
        <w:rPr>
          <w:rFonts w:ascii="Arial" w:hAnsi="Arial" w:cs="Arial"/>
          <w:sz w:val="22"/>
          <w:szCs w:val="22"/>
        </w:rPr>
        <w:sectPr w:rsidR="0090264B" w:rsidSect="004C742F">
          <w:type w:val="continuous"/>
          <w:pgSz w:w="12240" w:h="15840" w:code="1"/>
          <w:pgMar w:top="432" w:right="720" w:bottom="1008" w:left="720" w:header="720" w:footer="720" w:gutter="144"/>
          <w:cols w:space="720"/>
        </w:sectPr>
      </w:pPr>
    </w:p>
    <w:p w:rsidR="00BF64DD" w:rsidRDefault="00184BF5" w:rsidP="00675580">
      <w:pPr>
        <w:numPr>
          <w:ilvl w:val="0"/>
          <w:numId w:val="27"/>
        </w:numPr>
        <w:tabs>
          <w:tab w:val="left" w:pos="540"/>
        </w:tabs>
        <w:rPr>
          <w:rFonts w:ascii="Arial" w:hAnsi="Arial" w:cs="Arial"/>
          <w:sz w:val="22"/>
          <w:szCs w:val="22"/>
        </w:rPr>
      </w:pPr>
      <w:r>
        <w:rPr>
          <w:rFonts w:ascii="Arial" w:hAnsi="Arial" w:cs="Arial"/>
          <w:sz w:val="22"/>
          <w:szCs w:val="22"/>
        </w:rPr>
        <w:t>5</w:t>
      </w:r>
      <w:r w:rsidR="00C24864">
        <w:rPr>
          <w:rFonts w:ascii="Arial" w:hAnsi="Arial" w:cs="Arial"/>
          <w:sz w:val="22"/>
          <w:szCs w:val="22"/>
        </w:rPr>
        <w:t>-port switches</w:t>
      </w:r>
    </w:p>
    <w:p w:rsidR="00E672F3" w:rsidRDefault="00C24864" w:rsidP="00675580">
      <w:pPr>
        <w:numPr>
          <w:ilvl w:val="0"/>
          <w:numId w:val="27"/>
        </w:numPr>
        <w:tabs>
          <w:tab w:val="left" w:pos="540"/>
        </w:tabs>
        <w:rPr>
          <w:rFonts w:ascii="Arial" w:hAnsi="Arial" w:cs="Arial"/>
          <w:sz w:val="22"/>
          <w:szCs w:val="22"/>
        </w:rPr>
      </w:pPr>
      <w:r>
        <w:rPr>
          <w:rFonts w:ascii="Arial" w:hAnsi="Arial" w:cs="Arial"/>
          <w:sz w:val="22"/>
          <w:szCs w:val="22"/>
        </w:rPr>
        <w:t xml:space="preserve">Managed </w:t>
      </w:r>
      <w:r w:rsidR="00184BF5">
        <w:rPr>
          <w:rFonts w:ascii="Arial" w:hAnsi="Arial" w:cs="Arial"/>
          <w:sz w:val="22"/>
          <w:szCs w:val="22"/>
        </w:rPr>
        <w:t>plus</w:t>
      </w:r>
      <w:r w:rsidR="00DB09DA">
        <w:rPr>
          <w:rFonts w:ascii="Arial" w:hAnsi="Arial" w:cs="Arial"/>
          <w:sz w:val="22"/>
          <w:szCs w:val="22"/>
        </w:rPr>
        <w:t xml:space="preserve"> </w:t>
      </w:r>
      <w:r>
        <w:rPr>
          <w:rFonts w:ascii="Arial" w:hAnsi="Arial" w:cs="Arial"/>
          <w:sz w:val="22"/>
          <w:szCs w:val="22"/>
        </w:rPr>
        <w:t>switches</w:t>
      </w:r>
    </w:p>
    <w:p w:rsidR="00E672F3" w:rsidRDefault="00C24864" w:rsidP="00675580">
      <w:pPr>
        <w:numPr>
          <w:ilvl w:val="0"/>
          <w:numId w:val="27"/>
        </w:numPr>
        <w:tabs>
          <w:tab w:val="left" w:pos="540"/>
        </w:tabs>
        <w:rPr>
          <w:rFonts w:ascii="Arial" w:hAnsi="Arial" w:cs="Arial"/>
          <w:sz w:val="22"/>
          <w:szCs w:val="22"/>
        </w:rPr>
      </w:pPr>
      <w:r>
        <w:rPr>
          <w:rFonts w:ascii="Arial" w:hAnsi="Arial" w:cs="Arial"/>
          <w:sz w:val="22"/>
          <w:szCs w:val="22"/>
        </w:rPr>
        <w:t>Smart managed switches</w:t>
      </w:r>
    </w:p>
    <w:p w:rsidR="00DB09DA" w:rsidRPr="00184BF5" w:rsidRDefault="00C24864" w:rsidP="00DB09DA">
      <w:pPr>
        <w:numPr>
          <w:ilvl w:val="0"/>
          <w:numId w:val="27"/>
        </w:numPr>
        <w:tabs>
          <w:tab w:val="left" w:pos="540"/>
        </w:tabs>
        <w:rPr>
          <w:rFonts w:ascii="Arial" w:hAnsi="Arial" w:cs="Arial"/>
          <w:sz w:val="22"/>
          <w:szCs w:val="22"/>
        </w:rPr>
      </w:pPr>
      <w:r>
        <w:rPr>
          <w:rFonts w:ascii="Arial" w:hAnsi="Arial" w:cs="Arial"/>
          <w:sz w:val="22"/>
          <w:szCs w:val="22"/>
        </w:rPr>
        <w:t>Gigabit Ethernet switches</w:t>
      </w:r>
    </w:p>
    <w:p w:rsidR="00DB09DA" w:rsidRDefault="00DB09DA" w:rsidP="00DB09DA">
      <w:pPr>
        <w:tabs>
          <w:tab w:val="left" w:pos="540"/>
        </w:tabs>
        <w:rPr>
          <w:rFonts w:ascii="Arial" w:hAnsi="Arial" w:cs="Arial"/>
          <w:sz w:val="22"/>
          <w:szCs w:val="22"/>
        </w:rPr>
        <w:sectPr w:rsidR="00DB09DA" w:rsidSect="009616DF">
          <w:type w:val="continuous"/>
          <w:pgSz w:w="12240" w:h="15840" w:code="1"/>
          <w:pgMar w:top="432" w:right="720" w:bottom="1008" w:left="720" w:header="720" w:footer="720" w:gutter="144"/>
          <w:cols w:space="720"/>
        </w:sectPr>
      </w:pPr>
    </w:p>
    <w:p w:rsidR="009616DF" w:rsidRDefault="009616DF" w:rsidP="0090264B">
      <w:pPr>
        <w:tabs>
          <w:tab w:val="left" w:pos="540"/>
        </w:tabs>
        <w:rPr>
          <w:rFonts w:ascii="Arial" w:hAnsi="Arial" w:cs="Arial"/>
          <w:sz w:val="22"/>
          <w:szCs w:val="22"/>
        </w:rPr>
        <w:sectPr w:rsidR="009616DF" w:rsidSect="004C742F">
          <w:type w:val="continuous"/>
          <w:pgSz w:w="12240" w:h="15840" w:code="1"/>
          <w:pgMar w:top="432" w:right="720" w:bottom="1008" w:left="720" w:header="720" w:footer="720" w:gutter="144"/>
          <w:cols w:space="720"/>
        </w:sectPr>
      </w:pPr>
    </w:p>
    <w:p w:rsidR="00202CD8" w:rsidRPr="00E672F3" w:rsidRDefault="00202CD8" w:rsidP="0090264B">
      <w:pPr>
        <w:tabs>
          <w:tab w:val="left" w:pos="540"/>
        </w:tabs>
        <w:rPr>
          <w:rFonts w:ascii="Arial" w:hAnsi="Arial" w:cs="Arial"/>
          <w:sz w:val="22"/>
          <w:szCs w:val="22"/>
        </w:rPr>
      </w:pPr>
    </w:p>
    <w:p w:rsidR="0090264B" w:rsidRDefault="0090264B">
      <w:pPr>
        <w:rPr>
          <w:rFonts w:ascii="Arial" w:eastAsia="Times New Roman" w:hAnsi="Arial" w:cs="Arial"/>
          <w:b/>
          <w:bCs/>
          <w:iCs/>
          <w:color w:val="212121"/>
          <w:sz w:val="22"/>
          <w:szCs w:val="22"/>
          <w:u w:val="single"/>
        </w:rPr>
      </w:pPr>
      <w:r>
        <w:rPr>
          <w:rFonts w:ascii="Arial" w:eastAsia="Times New Roman" w:hAnsi="Arial" w:cs="Arial"/>
          <w:b/>
          <w:bCs/>
          <w:iCs/>
          <w:color w:val="212121"/>
          <w:sz w:val="22"/>
          <w:szCs w:val="22"/>
          <w:u w:val="single"/>
        </w:rPr>
        <w:br w:type="page"/>
      </w:r>
    </w:p>
    <w:p w:rsidR="0090264B" w:rsidRDefault="0090264B" w:rsidP="0090264B">
      <w:pPr>
        <w:shd w:val="clear" w:color="auto" w:fill="FFFFFF"/>
        <w:ind w:left="180" w:right="576"/>
        <w:rPr>
          <w:rFonts w:ascii="Arial" w:eastAsia="Times New Roman" w:hAnsi="Arial" w:cs="Arial"/>
          <w:b/>
          <w:bCs/>
          <w:iCs/>
          <w:color w:val="212121"/>
          <w:sz w:val="22"/>
          <w:szCs w:val="22"/>
          <w:u w:val="single"/>
        </w:rPr>
      </w:pPr>
      <w:r>
        <w:rPr>
          <w:rFonts w:ascii="Arial" w:eastAsia="Times New Roman" w:hAnsi="Arial" w:cs="Arial"/>
          <w:b/>
          <w:bCs/>
          <w:iCs/>
          <w:color w:val="212121"/>
          <w:sz w:val="22"/>
          <w:szCs w:val="22"/>
          <w:u w:val="single"/>
        </w:rPr>
        <w:lastRenderedPageBreak/>
        <w:t>Product Descriptions</w:t>
      </w:r>
    </w:p>
    <w:p w:rsidR="0090264B" w:rsidRDefault="0090264B" w:rsidP="0090264B">
      <w:pPr>
        <w:shd w:val="clear" w:color="auto" w:fill="FFFFFF"/>
        <w:ind w:left="180" w:right="576"/>
        <w:rPr>
          <w:rFonts w:ascii="Arial" w:eastAsia="Times New Roman" w:hAnsi="Arial" w:cs="Arial"/>
          <w:b/>
          <w:bCs/>
          <w:iCs/>
          <w:color w:val="212121"/>
          <w:sz w:val="22"/>
          <w:szCs w:val="22"/>
          <w:u w:val="single"/>
        </w:rPr>
      </w:pPr>
    </w:p>
    <w:p w:rsidR="0090264B" w:rsidRPr="008B5D2F" w:rsidRDefault="0090264B" w:rsidP="0090264B">
      <w:pPr>
        <w:shd w:val="clear" w:color="auto" w:fill="FFFFFF"/>
        <w:ind w:left="180" w:right="576"/>
        <w:rPr>
          <w:rFonts w:ascii="Arial" w:eastAsia="Times New Roman" w:hAnsi="Arial" w:cs="Arial"/>
          <w:b/>
          <w:bCs/>
          <w:iCs/>
          <w:color w:val="212121"/>
          <w:sz w:val="22"/>
          <w:szCs w:val="22"/>
          <w:u w:val="single"/>
        </w:rPr>
      </w:pPr>
      <w:r w:rsidRPr="008B5D2F">
        <w:rPr>
          <w:rFonts w:ascii="Arial" w:eastAsia="Times New Roman" w:hAnsi="Arial" w:cs="Arial"/>
          <w:b/>
          <w:bCs/>
          <w:iCs/>
          <w:color w:val="212121"/>
          <w:sz w:val="22"/>
          <w:szCs w:val="22"/>
          <w:u w:val="single"/>
        </w:rPr>
        <w:t>15 words</w:t>
      </w:r>
    </w:p>
    <w:p w:rsidR="0090264B" w:rsidRDefault="0023560D" w:rsidP="0090264B">
      <w:pPr>
        <w:shd w:val="clear" w:color="auto" w:fill="FFFFFF"/>
        <w:ind w:left="180" w:right="576"/>
        <w:rPr>
          <w:rFonts w:ascii="Arial" w:eastAsia="Times New Roman" w:hAnsi="Arial" w:cs="Arial"/>
          <w:bCs/>
          <w:iCs/>
          <w:color w:val="212121"/>
          <w:sz w:val="22"/>
          <w:szCs w:val="22"/>
        </w:rPr>
      </w:pPr>
      <w:r>
        <w:rPr>
          <w:rFonts w:ascii="Arial" w:eastAsia="Times New Roman" w:hAnsi="Arial" w:cs="Arial"/>
          <w:bCs/>
          <w:iCs/>
          <w:color w:val="212121"/>
          <w:sz w:val="22"/>
          <w:szCs w:val="22"/>
        </w:rPr>
        <w:t xml:space="preserve">The </w:t>
      </w:r>
      <w:r w:rsidR="000C74D6">
        <w:rPr>
          <w:rFonts w:ascii="Arial" w:eastAsia="Times New Roman" w:hAnsi="Arial" w:cs="Arial"/>
          <w:bCs/>
          <w:iCs/>
          <w:color w:val="212121"/>
          <w:sz w:val="22"/>
          <w:szCs w:val="22"/>
        </w:rPr>
        <w:t>NETGEAR</w:t>
      </w:r>
      <w:r w:rsidR="000C74D6">
        <w:rPr>
          <w:rFonts w:ascii="Arial" w:eastAsia="Times New Roman" w:hAnsi="Arial" w:cs="Arial"/>
          <w:bCs/>
          <w:iCs/>
          <w:color w:val="212121"/>
          <w:sz w:val="22"/>
          <w:szCs w:val="22"/>
          <w:vertAlign w:val="superscript"/>
        </w:rPr>
        <w:t>®</w:t>
      </w:r>
      <w:r w:rsidR="000C74D6">
        <w:rPr>
          <w:rFonts w:ascii="Arial" w:eastAsia="Times New Roman" w:hAnsi="Arial" w:cs="Arial"/>
          <w:bCs/>
          <w:iCs/>
          <w:color w:val="212121"/>
          <w:sz w:val="22"/>
          <w:szCs w:val="22"/>
        </w:rPr>
        <w:t xml:space="preserve"> </w:t>
      </w:r>
      <w:r w:rsidRPr="0023560D">
        <w:rPr>
          <w:rFonts w:ascii="Arial" w:eastAsia="Times New Roman" w:hAnsi="Arial" w:cs="Arial"/>
          <w:bCs/>
          <w:iCs/>
          <w:color w:val="212121"/>
          <w:sz w:val="22"/>
          <w:szCs w:val="22"/>
        </w:rPr>
        <w:t xml:space="preserve">5-port Gigabit Smart Managed Plus Switch </w:t>
      </w:r>
      <w:r w:rsidR="000C74D6">
        <w:rPr>
          <w:rFonts w:ascii="Arial" w:eastAsia="Times New Roman" w:hAnsi="Arial" w:cs="Arial"/>
          <w:bCs/>
          <w:iCs/>
          <w:color w:val="212121"/>
          <w:sz w:val="22"/>
          <w:szCs w:val="22"/>
        </w:rPr>
        <w:t>provides</w:t>
      </w:r>
      <w:r w:rsidRPr="0023560D">
        <w:rPr>
          <w:rFonts w:ascii="Arial" w:eastAsia="Times New Roman" w:hAnsi="Arial" w:cs="Arial"/>
          <w:bCs/>
          <w:iCs/>
          <w:color w:val="212121"/>
          <w:sz w:val="22"/>
          <w:szCs w:val="22"/>
        </w:rPr>
        <w:t xml:space="preserve"> easy management</w:t>
      </w:r>
      <w:r w:rsidR="000C74D6">
        <w:rPr>
          <w:rFonts w:ascii="Arial" w:eastAsia="Times New Roman" w:hAnsi="Arial" w:cs="Arial"/>
          <w:bCs/>
          <w:iCs/>
          <w:color w:val="212121"/>
          <w:sz w:val="22"/>
          <w:szCs w:val="22"/>
        </w:rPr>
        <w:t xml:space="preserve"> and </w:t>
      </w:r>
      <w:r w:rsidR="000C74D6" w:rsidRPr="000C74D6">
        <w:rPr>
          <w:rFonts w:ascii="Arial" w:eastAsia="Times New Roman" w:hAnsi="Arial" w:cs="Arial"/>
          <w:bCs/>
          <w:iCs/>
          <w:color w:val="212121"/>
          <w:sz w:val="22"/>
          <w:szCs w:val="22"/>
        </w:rPr>
        <w:t>plug-and-play connectivity</w:t>
      </w:r>
      <w:r>
        <w:rPr>
          <w:rFonts w:ascii="Arial" w:eastAsia="Times New Roman" w:hAnsi="Arial" w:cs="Arial"/>
          <w:bCs/>
          <w:iCs/>
          <w:color w:val="212121"/>
          <w:sz w:val="22"/>
          <w:szCs w:val="22"/>
        </w:rPr>
        <w:t>.</w:t>
      </w:r>
    </w:p>
    <w:p w:rsidR="0023560D" w:rsidRPr="000D224B" w:rsidRDefault="0023560D" w:rsidP="0090264B">
      <w:pPr>
        <w:shd w:val="clear" w:color="auto" w:fill="FFFFFF"/>
        <w:ind w:left="180" w:right="576"/>
        <w:rPr>
          <w:rFonts w:ascii="Arial" w:eastAsia="Times New Roman" w:hAnsi="Arial" w:cs="Arial"/>
          <w:b/>
          <w:bCs/>
          <w:iCs/>
          <w:color w:val="212121"/>
          <w:sz w:val="22"/>
          <w:szCs w:val="22"/>
          <w:highlight w:val="cyan"/>
          <w:u w:val="single"/>
        </w:rPr>
      </w:pPr>
    </w:p>
    <w:p w:rsidR="0090264B" w:rsidRPr="008B5D2F" w:rsidRDefault="0090264B" w:rsidP="0090264B">
      <w:pPr>
        <w:shd w:val="clear" w:color="auto" w:fill="FFFFFF"/>
        <w:ind w:left="180" w:right="576"/>
        <w:rPr>
          <w:rFonts w:ascii="Arial" w:eastAsia="Times New Roman" w:hAnsi="Arial" w:cs="Arial"/>
          <w:color w:val="212121"/>
          <w:sz w:val="22"/>
          <w:szCs w:val="22"/>
        </w:rPr>
      </w:pPr>
      <w:r w:rsidRPr="008B5D2F">
        <w:rPr>
          <w:rFonts w:ascii="Arial" w:eastAsia="Times New Roman" w:hAnsi="Arial" w:cs="Arial"/>
          <w:b/>
          <w:bCs/>
          <w:iCs/>
          <w:color w:val="212121"/>
          <w:sz w:val="22"/>
          <w:szCs w:val="22"/>
          <w:u w:val="single"/>
        </w:rPr>
        <w:t>25 words</w:t>
      </w:r>
    </w:p>
    <w:p w:rsidR="0090264B" w:rsidRPr="000D224B" w:rsidRDefault="000B0F0A" w:rsidP="00F129A0">
      <w:pPr>
        <w:shd w:val="clear" w:color="auto" w:fill="FFFFFF"/>
        <w:ind w:left="180" w:right="576"/>
        <w:rPr>
          <w:rFonts w:ascii="Segoe UI" w:eastAsia="Times New Roman" w:hAnsi="Segoe UI" w:cs="Segoe UI"/>
          <w:color w:val="212121"/>
          <w:sz w:val="23"/>
          <w:szCs w:val="23"/>
          <w:highlight w:val="cyan"/>
        </w:rPr>
      </w:pPr>
      <w:r w:rsidRPr="000B0F0A">
        <w:rPr>
          <w:rFonts w:ascii="Arial" w:eastAsia="Times New Roman" w:hAnsi="Arial" w:cs="Arial"/>
          <w:bCs/>
          <w:iCs/>
          <w:color w:val="212121"/>
          <w:sz w:val="22"/>
          <w:szCs w:val="22"/>
        </w:rPr>
        <w:t>The NETGEAR</w:t>
      </w:r>
      <w:r w:rsidRPr="000B0F0A">
        <w:rPr>
          <w:rFonts w:ascii="Arial" w:eastAsia="Times New Roman" w:hAnsi="Arial" w:cs="Arial"/>
          <w:bCs/>
          <w:iCs/>
          <w:color w:val="212121"/>
          <w:sz w:val="22"/>
          <w:szCs w:val="22"/>
          <w:vertAlign w:val="superscript"/>
        </w:rPr>
        <w:t>®</w:t>
      </w:r>
      <w:r w:rsidRPr="000B0F0A">
        <w:rPr>
          <w:rFonts w:ascii="Arial" w:eastAsia="Times New Roman" w:hAnsi="Arial" w:cs="Arial"/>
          <w:bCs/>
          <w:iCs/>
          <w:color w:val="212121"/>
          <w:sz w:val="22"/>
          <w:szCs w:val="22"/>
        </w:rPr>
        <w:t xml:space="preserve"> </w:t>
      </w:r>
      <w:r w:rsidR="000C74D6" w:rsidRPr="000C74D6">
        <w:rPr>
          <w:rFonts w:ascii="Arial" w:eastAsia="Times New Roman" w:hAnsi="Arial" w:cs="Arial"/>
          <w:bCs/>
          <w:iCs/>
          <w:color w:val="212121"/>
          <w:sz w:val="22"/>
          <w:szCs w:val="22"/>
        </w:rPr>
        <w:t xml:space="preserve">5-port Ethernet Switch for Gigabit </w:t>
      </w:r>
      <w:r w:rsidR="000C74D6">
        <w:rPr>
          <w:rFonts w:ascii="Arial" w:eastAsia="Times New Roman" w:hAnsi="Arial" w:cs="Arial"/>
          <w:bCs/>
          <w:iCs/>
          <w:color w:val="212121"/>
          <w:sz w:val="22"/>
          <w:szCs w:val="22"/>
        </w:rPr>
        <w:t xml:space="preserve">provides </w:t>
      </w:r>
      <w:r w:rsidR="000C74D6" w:rsidRPr="000C74D6">
        <w:rPr>
          <w:rFonts w:ascii="Arial" w:eastAsia="Times New Roman" w:hAnsi="Arial" w:cs="Arial"/>
          <w:bCs/>
          <w:iCs/>
          <w:color w:val="212121"/>
          <w:sz w:val="22"/>
          <w:szCs w:val="22"/>
        </w:rPr>
        <w:t>plug-and-play connectivity for your wired devices and easy web management for traffic priority (QoS) and traffic separation (VLAN)</w:t>
      </w:r>
      <w:r w:rsidR="00F129A0">
        <w:rPr>
          <w:rFonts w:ascii="Arial" w:eastAsia="Times New Roman" w:hAnsi="Arial" w:cs="Arial"/>
          <w:bCs/>
          <w:iCs/>
          <w:color w:val="212121"/>
          <w:sz w:val="22"/>
          <w:szCs w:val="22"/>
        </w:rPr>
        <w:t>.</w:t>
      </w:r>
    </w:p>
    <w:p w:rsidR="00F129A0" w:rsidRDefault="00F129A0" w:rsidP="0090264B">
      <w:pPr>
        <w:shd w:val="clear" w:color="auto" w:fill="FFFFFF"/>
        <w:ind w:left="180" w:right="576"/>
        <w:rPr>
          <w:rFonts w:ascii="Arial" w:eastAsia="Times New Roman" w:hAnsi="Arial" w:cs="Arial"/>
          <w:b/>
          <w:bCs/>
          <w:iCs/>
          <w:color w:val="212121"/>
          <w:sz w:val="22"/>
          <w:szCs w:val="22"/>
          <w:u w:val="single"/>
        </w:rPr>
      </w:pPr>
    </w:p>
    <w:p w:rsidR="0090264B" w:rsidRPr="00E853D5" w:rsidRDefault="0090264B" w:rsidP="0090264B">
      <w:pPr>
        <w:shd w:val="clear" w:color="auto" w:fill="FFFFFF"/>
        <w:ind w:left="180" w:right="576"/>
        <w:rPr>
          <w:rFonts w:ascii="Arial" w:eastAsia="Times New Roman" w:hAnsi="Arial" w:cs="Arial"/>
          <w:color w:val="212121"/>
          <w:sz w:val="22"/>
          <w:szCs w:val="22"/>
        </w:rPr>
      </w:pPr>
      <w:r w:rsidRPr="00E853D5">
        <w:rPr>
          <w:rFonts w:ascii="Arial" w:eastAsia="Times New Roman" w:hAnsi="Arial" w:cs="Arial"/>
          <w:b/>
          <w:bCs/>
          <w:iCs/>
          <w:color w:val="212121"/>
          <w:sz w:val="22"/>
          <w:szCs w:val="22"/>
          <w:u w:val="single"/>
        </w:rPr>
        <w:t>50 words</w:t>
      </w:r>
    </w:p>
    <w:p w:rsidR="0090264B" w:rsidRPr="006844FF" w:rsidRDefault="00721D5E" w:rsidP="006844FF">
      <w:pPr>
        <w:shd w:val="clear" w:color="auto" w:fill="FFFFFF"/>
        <w:ind w:left="180" w:right="576"/>
        <w:rPr>
          <w:rFonts w:ascii="Arial" w:eastAsia="Times New Roman" w:hAnsi="Arial" w:cs="Arial"/>
          <w:color w:val="212121"/>
          <w:sz w:val="22"/>
          <w:szCs w:val="22"/>
        </w:rPr>
      </w:pPr>
      <w:r w:rsidRPr="00721D5E">
        <w:rPr>
          <w:rFonts w:ascii="Arial" w:eastAsia="Times New Roman" w:hAnsi="Arial" w:cs="Arial"/>
          <w:bCs/>
          <w:iCs/>
          <w:color w:val="212121"/>
          <w:sz w:val="22"/>
          <w:szCs w:val="22"/>
        </w:rPr>
        <w:t>Introducing the NETGEAR GS305E 5-port Gigabit Ethernet Smart Managed Plus Switch with traffic separation (VLAN), traffic priority (QoS), and multicast for streaming (IGMP) capabilities. Through an intuitive GUI it provides easy, reliable and affordable plug-and-play connectivity to quickly expand your business for workstations/servers, NAS storage, printers, and PCs with a fanless and sturdy metal design.</w:t>
      </w:r>
    </w:p>
    <w:p w:rsidR="0090264B" w:rsidRPr="002E04E7" w:rsidRDefault="0090264B" w:rsidP="0090264B">
      <w:pPr>
        <w:shd w:val="clear" w:color="auto" w:fill="FFFFFF"/>
        <w:ind w:right="576"/>
        <w:rPr>
          <w:rFonts w:ascii="Segoe UI" w:eastAsia="Times New Roman" w:hAnsi="Segoe UI" w:cs="Segoe UI"/>
          <w:color w:val="212121"/>
          <w:sz w:val="23"/>
          <w:szCs w:val="23"/>
        </w:rPr>
      </w:pPr>
    </w:p>
    <w:p w:rsidR="0090264B" w:rsidRPr="006765D2" w:rsidRDefault="0090264B" w:rsidP="0090264B">
      <w:pPr>
        <w:tabs>
          <w:tab w:val="left" w:pos="2880"/>
        </w:tabs>
        <w:ind w:left="180"/>
        <w:rPr>
          <w:rFonts w:ascii="Arial" w:hAnsi="Arial" w:cs="Arial"/>
          <w:b/>
          <w:sz w:val="22"/>
          <w:szCs w:val="22"/>
          <w:u w:val="single"/>
        </w:rPr>
      </w:pPr>
      <w:r w:rsidRPr="006765D2">
        <w:rPr>
          <w:rFonts w:ascii="Arial" w:hAnsi="Arial" w:cs="Arial"/>
          <w:b/>
          <w:sz w:val="22"/>
          <w:szCs w:val="22"/>
          <w:u w:val="single"/>
        </w:rPr>
        <w:t>100 words</w:t>
      </w:r>
    </w:p>
    <w:p w:rsidR="00DD483A" w:rsidRDefault="007D4AD2" w:rsidP="00A31DE3">
      <w:pPr>
        <w:shd w:val="clear" w:color="auto" w:fill="FFFFFF"/>
        <w:ind w:left="180" w:right="576"/>
        <w:rPr>
          <w:rFonts w:ascii="Arial" w:eastAsia="Times New Roman" w:hAnsi="Arial" w:cs="Arial"/>
          <w:color w:val="212121"/>
          <w:sz w:val="22"/>
          <w:szCs w:val="22"/>
        </w:rPr>
      </w:pPr>
      <w:r w:rsidRPr="007D4AD2">
        <w:rPr>
          <w:rFonts w:ascii="Arial" w:eastAsia="Times New Roman" w:hAnsi="Arial" w:cs="Arial"/>
          <w:color w:val="212121"/>
          <w:sz w:val="22"/>
          <w:szCs w:val="22"/>
        </w:rPr>
        <w:t>Introducing the NETGEAR GS305E 5-port Gigabit Ethernet Smart Managed Plus Switch with traffic separation (VLAN), traffic priority (QoS), Link Aggregation (LAG), cable health check and loop prevention. Through an intuitive GUI it provides easy, reliable and affordable plug-and-play connectivity to quickly expand your business for workstations/servers, NAS storage, printers, and PCs with a silent and sturdy metal design. GS305E also includes Energy Efficient Ethernet (IEEE 802.3az) for maximum power savings and comes with NETGEAR 3-year warranty and 90-day support.</w:t>
      </w:r>
    </w:p>
    <w:p w:rsidR="00FC0635" w:rsidRPr="0090264B" w:rsidRDefault="00462876" w:rsidP="00126C25">
      <w:pPr>
        <w:shd w:val="clear" w:color="auto" w:fill="FFFFFF"/>
        <w:ind w:left="180" w:right="576"/>
        <w:rPr>
          <w:rFonts w:ascii="Arial" w:eastAsia="Times New Roman" w:hAnsi="Arial" w:cs="Arial"/>
          <w:color w:val="212121"/>
          <w:sz w:val="22"/>
          <w:szCs w:val="22"/>
        </w:rPr>
      </w:pPr>
      <w:r>
        <w:rPr>
          <w:rFonts w:ascii="Arial" w:hAnsi="Arial" w:cs="Arial"/>
          <w:b/>
          <w:sz w:val="22"/>
          <w:szCs w:val="22"/>
          <w:u w:val="single"/>
        </w:rPr>
        <w:br w:type="page"/>
      </w:r>
      <w:r w:rsidR="00FC0635" w:rsidRPr="00594B65">
        <w:rPr>
          <w:rFonts w:ascii="Arial" w:hAnsi="Arial" w:cs="Arial"/>
          <w:b/>
          <w:sz w:val="22"/>
          <w:szCs w:val="22"/>
          <w:u w:val="single"/>
        </w:rPr>
        <w:lastRenderedPageBreak/>
        <w:t>Ordering Information</w:t>
      </w:r>
    </w:p>
    <w:p w:rsidR="00FC0635" w:rsidRPr="00594B65" w:rsidRDefault="00FC0635" w:rsidP="00FC0635">
      <w:pPr>
        <w:tabs>
          <w:tab w:val="left" w:pos="2880"/>
        </w:tabs>
        <w:ind w:left="180"/>
        <w:rPr>
          <w:rFonts w:ascii="Arial" w:hAnsi="Arial" w:cs="Arial"/>
        </w:rPr>
      </w:pPr>
    </w:p>
    <w:tbl>
      <w:tblPr>
        <w:tblpPr w:leftFromText="180" w:rightFromText="180" w:vertAnchor="text" w:horzAnchor="page" w:tblpX="1199"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980"/>
        <w:gridCol w:w="1890"/>
        <w:gridCol w:w="2070"/>
      </w:tblGrid>
      <w:tr w:rsidR="00AA64AB" w:rsidRPr="00594B65" w:rsidTr="0090355F">
        <w:trPr>
          <w:trHeight w:val="498"/>
        </w:trPr>
        <w:tc>
          <w:tcPr>
            <w:tcW w:w="2088" w:type="dxa"/>
            <w:shd w:val="clear" w:color="auto" w:fill="BFBFBF"/>
            <w:vAlign w:val="bottom"/>
          </w:tcPr>
          <w:p w:rsidR="00AA64AB" w:rsidRPr="00534866" w:rsidRDefault="00AA64AB" w:rsidP="0090355F">
            <w:pPr>
              <w:tabs>
                <w:tab w:val="left" w:pos="2880"/>
              </w:tabs>
              <w:jc w:val="center"/>
              <w:rPr>
                <w:rFonts w:ascii="Arial" w:hAnsi="Arial" w:cs="Arial"/>
                <w:b/>
                <w:bCs/>
                <w:sz w:val="18"/>
                <w:szCs w:val="18"/>
              </w:rPr>
            </w:pPr>
            <w:r w:rsidRPr="00534866">
              <w:rPr>
                <w:rFonts w:ascii="Arial" w:hAnsi="Arial" w:cs="Arial"/>
                <w:b/>
                <w:bCs/>
                <w:sz w:val="18"/>
                <w:szCs w:val="18"/>
              </w:rPr>
              <w:t>NETGEAR Part Number</w:t>
            </w:r>
          </w:p>
        </w:tc>
        <w:tc>
          <w:tcPr>
            <w:tcW w:w="1980" w:type="dxa"/>
            <w:shd w:val="clear" w:color="auto" w:fill="BFBFBF"/>
            <w:vAlign w:val="bottom"/>
          </w:tcPr>
          <w:p w:rsidR="00AA64AB" w:rsidRPr="00534866" w:rsidRDefault="00AA64AB" w:rsidP="0090355F">
            <w:pPr>
              <w:tabs>
                <w:tab w:val="left" w:pos="1620"/>
              </w:tabs>
              <w:jc w:val="center"/>
              <w:rPr>
                <w:rFonts w:ascii="Arial" w:hAnsi="Arial" w:cs="Arial"/>
                <w:b/>
                <w:bCs/>
                <w:sz w:val="18"/>
                <w:szCs w:val="18"/>
              </w:rPr>
            </w:pPr>
            <w:r w:rsidRPr="00534866">
              <w:rPr>
                <w:rFonts w:ascii="Arial" w:hAnsi="Arial" w:cs="Arial"/>
                <w:b/>
                <w:bCs/>
                <w:sz w:val="18"/>
                <w:szCs w:val="18"/>
              </w:rPr>
              <w:t>UPC Number</w:t>
            </w:r>
          </w:p>
          <w:p w:rsidR="00AA64AB" w:rsidRPr="00534866" w:rsidRDefault="00AA64AB" w:rsidP="0090355F">
            <w:pPr>
              <w:tabs>
                <w:tab w:val="left" w:pos="1620"/>
              </w:tabs>
              <w:jc w:val="center"/>
              <w:rPr>
                <w:rFonts w:ascii="Arial" w:hAnsi="Arial" w:cs="Arial"/>
                <w:b/>
                <w:bCs/>
                <w:sz w:val="18"/>
                <w:szCs w:val="18"/>
              </w:rPr>
            </w:pPr>
            <w:r w:rsidRPr="00534866">
              <w:rPr>
                <w:rFonts w:ascii="Arial" w:hAnsi="Arial" w:cs="Arial"/>
                <w:b/>
                <w:bCs/>
                <w:sz w:val="18"/>
                <w:szCs w:val="18"/>
              </w:rPr>
              <w:t>(GTIN-12)</w:t>
            </w:r>
          </w:p>
        </w:tc>
        <w:tc>
          <w:tcPr>
            <w:tcW w:w="1890" w:type="dxa"/>
            <w:shd w:val="clear" w:color="auto" w:fill="BFBFBF"/>
            <w:vAlign w:val="bottom"/>
          </w:tcPr>
          <w:p w:rsidR="00AA64AB" w:rsidRDefault="00AA64AB" w:rsidP="0090355F">
            <w:pPr>
              <w:tabs>
                <w:tab w:val="left" w:pos="1620"/>
              </w:tabs>
              <w:jc w:val="center"/>
              <w:rPr>
                <w:rFonts w:ascii="Arial" w:hAnsi="Arial" w:cs="Arial"/>
                <w:b/>
                <w:bCs/>
                <w:sz w:val="18"/>
                <w:szCs w:val="18"/>
              </w:rPr>
            </w:pPr>
            <w:r>
              <w:rPr>
                <w:rFonts w:ascii="Arial" w:hAnsi="Arial" w:cs="Arial"/>
                <w:b/>
                <w:bCs/>
                <w:sz w:val="18"/>
                <w:szCs w:val="18"/>
              </w:rPr>
              <w:t>EAN Number</w:t>
            </w:r>
          </w:p>
          <w:p w:rsidR="00AA64AB" w:rsidRPr="00534866" w:rsidRDefault="00AA64AB" w:rsidP="0090355F">
            <w:pPr>
              <w:tabs>
                <w:tab w:val="left" w:pos="1620"/>
              </w:tabs>
              <w:jc w:val="center"/>
              <w:rPr>
                <w:rFonts w:ascii="Arial" w:hAnsi="Arial" w:cs="Arial"/>
                <w:b/>
                <w:bCs/>
                <w:sz w:val="18"/>
                <w:szCs w:val="18"/>
              </w:rPr>
            </w:pPr>
            <w:r>
              <w:rPr>
                <w:rFonts w:ascii="Arial" w:hAnsi="Arial" w:cs="Arial"/>
                <w:b/>
                <w:bCs/>
                <w:sz w:val="18"/>
                <w:szCs w:val="18"/>
              </w:rPr>
              <w:t>(GTIN-14)</w:t>
            </w:r>
          </w:p>
        </w:tc>
        <w:tc>
          <w:tcPr>
            <w:tcW w:w="2070" w:type="dxa"/>
            <w:shd w:val="clear" w:color="auto" w:fill="BFBFBF"/>
            <w:vAlign w:val="bottom"/>
          </w:tcPr>
          <w:p w:rsidR="00AA64AB" w:rsidRPr="00534866" w:rsidRDefault="00AA64AB" w:rsidP="0090355F">
            <w:pPr>
              <w:tabs>
                <w:tab w:val="left" w:pos="1620"/>
              </w:tabs>
              <w:jc w:val="center"/>
              <w:rPr>
                <w:rFonts w:ascii="Arial" w:hAnsi="Arial" w:cs="Arial"/>
                <w:b/>
                <w:bCs/>
                <w:sz w:val="18"/>
                <w:szCs w:val="18"/>
              </w:rPr>
            </w:pPr>
            <w:r w:rsidRPr="00534866">
              <w:rPr>
                <w:rFonts w:ascii="Arial" w:hAnsi="Arial" w:cs="Arial"/>
                <w:b/>
                <w:bCs/>
                <w:sz w:val="18"/>
                <w:szCs w:val="18"/>
              </w:rPr>
              <w:t>Country</w:t>
            </w:r>
          </w:p>
        </w:tc>
      </w:tr>
      <w:tr w:rsidR="0072691D" w:rsidRPr="00594B65" w:rsidTr="0090355F">
        <w:trPr>
          <w:trHeight w:val="263"/>
        </w:trPr>
        <w:tc>
          <w:tcPr>
            <w:tcW w:w="2088" w:type="dxa"/>
            <w:vAlign w:val="bottom"/>
          </w:tcPr>
          <w:p w:rsidR="0072691D" w:rsidRDefault="0072691D" w:rsidP="0072691D">
            <w:pPr>
              <w:rPr>
                <w:rFonts w:ascii="Arial" w:hAnsi="Arial" w:cs="Arial"/>
                <w:sz w:val="20"/>
                <w:szCs w:val="20"/>
              </w:rPr>
            </w:pPr>
            <w:r>
              <w:rPr>
                <w:rFonts w:ascii="Arial" w:hAnsi="Arial" w:cs="Arial"/>
                <w:sz w:val="20"/>
                <w:szCs w:val="20"/>
              </w:rPr>
              <w:t>GS305E-100AUS</w:t>
            </w:r>
          </w:p>
        </w:tc>
        <w:tc>
          <w:tcPr>
            <w:tcW w:w="1980" w:type="dxa"/>
            <w:vAlign w:val="bottom"/>
          </w:tcPr>
          <w:p w:rsidR="0072691D" w:rsidRDefault="0072691D" w:rsidP="0072691D">
            <w:pPr>
              <w:jc w:val="center"/>
              <w:rPr>
                <w:rFonts w:ascii="Arial" w:hAnsi="Arial" w:cs="Arial"/>
                <w:sz w:val="20"/>
                <w:szCs w:val="20"/>
              </w:rPr>
            </w:pPr>
            <w:r>
              <w:rPr>
                <w:rFonts w:ascii="Arial" w:hAnsi="Arial" w:cs="Arial"/>
                <w:sz w:val="20"/>
                <w:szCs w:val="20"/>
              </w:rPr>
              <w:t>606449140538</w:t>
            </w:r>
          </w:p>
        </w:tc>
        <w:tc>
          <w:tcPr>
            <w:tcW w:w="1890" w:type="dxa"/>
            <w:vAlign w:val="bottom"/>
          </w:tcPr>
          <w:p w:rsidR="0072691D" w:rsidRDefault="0072691D" w:rsidP="0072691D">
            <w:pPr>
              <w:jc w:val="center"/>
              <w:rPr>
                <w:rFonts w:ascii="Arial" w:hAnsi="Arial" w:cs="Arial"/>
                <w:sz w:val="20"/>
                <w:szCs w:val="20"/>
              </w:rPr>
            </w:pPr>
            <w:r>
              <w:rPr>
                <w:rFonts w:ascii="Arial" w:hAnsi="Arial" w:cs="Arial"/>
                <w:sz w:val="20"/>
                <w:szCs w:val="20"/>
              </w:rPr>
              <w:t>10606449140535</w:t>
            </w:r>
          </w:p>
        </w:tc>
        <w:tc>
          <w:tcPr>
            <w:tcW w:w="2070" w:type="dxa"/>
            <w:vAlign w:val="bottom"/>
          </w:tcPr>
          <w:p w:rsidR="0072691D" w:rsidRDefault="0072691D" w:rsidP="00482358">
            <w:pPr>
              <w:rPr>
                <w:rFonts w:ascii="Arial" w:hAnsi="Arial" w:cs="Arial"/>
                <w:color w:val="000000"/>
                <w:sz w:val="20"/>
                <w:szCs w:val="20"/>
              </w:rPr>
            </w:pPr>
            <w:r>
              <w:rPr>
                <w:rFonts w:ascii="Arial" w:hAnsi="Arial" w:cs="Arial"/>
                <w:color w:val="000000"/>
                <w:sz w:val="20"/>
                <w:szCs w:val="20"/>
              </w:rPr>
              <w:t xml:space="preserve">Australia </w:t>
            </w:r>
          </w:p>
        </w:tc>
      </w:tr>
      <w:tr w:rsidR="0072691D" w:rsidRPr="00594B65" w:rsidTr="0090355F">
        <w:trPr>
          <w:trHeight w:val="263"/>
        </w:trPr>
        <w:tc>
          <w:tcPr>
            <w:tcW w:w="2088" w:type="dxa"/>
            <w:vAlign w:val="bottom"/>
          </w:tcPr>
          <w:p w:rsidR="0072691D" w:rsidRDefault="0072691D" w:rsidP="0072691D">
            <w:pPr>
              <w:rPr>
                <w:rFonts w:ascii="Arial" w:hAnsi="Arial" w:cs="Arial"/>
                <w:sz w:val="20"/>
                <w:szCs w:val="20"/>
              </w:rPr>
            </w:pPr>
            <w:r>
              <w:rPr>
                <w:rFonts w:ascii="Arial" w:hAnsi="Arial" w:cs="Arial"/>
                <w:sz w:val="20"/>
                <w:szCs w:val="20"/>
              </w:rPr>
              <w:t>GS305E-100JPS</w:t>
            </w:r>
          </w:p>
        </w:tc>
        <w:tc>
          <w:tcPr>
            <w:tcW w:w="1980" w:type="dxa"/>
            <w:vAlign w:val="bottom"/>
          </w:tcPr>
          <w:p w:rsidR="0072691D" w:rsidRDefault="0072691D" w:rsidP="0072691D">
            <w:pPr>
              <w:jc w:val="center"/>
              <w:rPr>
                <w:rFonts w:ascii="Arial" w:hAnsi="Arial" w:cs="Arial"/>
                <w:sz w:val="20"/>
                <w:szCs w:val="20"/>
              </w:rPr>
            </w:pPr>
            <w:r>
              <w:rPr>
                <w:rFonts w:ascii="Arial" w:hAnsi="Arial" w:cs="Arial"/>
                <w:sz w:val="20"/>
                <w:szCs w:val="20"/>
              </w:rPr>
              <w:t>606449140583</w:t>
            </w:r>
          </w:p>
        </w:tc>
        <w:tc>
          <w:tcPr>
            <w:tcW w:w="1890" w:type="dxa"/>
            <w:vAlign w:val="bottom"/>
          </w:tcPr>
          <w:p w:rsidR="0072691D" w:rsidRDefault="0072691D" w:rsidP="0072691D">
            <w:pPr>
              <w:jc w:val="center"/>
              <w:rPr>
                <w:rFonts w:ascii="Arial" w:hAnsi="Arial" w:cs="Arial"/>
                <w:sz w:val="20"/>
                <w:szCs w:val="20"/>
              </w:rPr>
            </w:pPr>
            <w:r>
              <w:rPr>
                <w:rFonts w:ascii="Arial" w:hAnsi="Arial" w:cs="Arial"/>
                <w:sz w:val="20"/>
                <w:szCs w:val="20"/>
              </w:rPr>
              <w:t>10606449140580</w:t>
            </w:r>
          </w:p>
        </w:tc>
        <w:tc>
          <w:tcPr>
            <w:tcW w:w="2070" w:type="dxa"/>
            <w:vAlign w:val="bottom"/>
          </w:tcPr>
          <w:p w:rsidR="0072691D" w:rsidRDefault="0072691D" w:rsidP="0072691D">
            <w:pPr>
              <w:rPr>
                <w:rFonts w:ascii="Arial" w:hAnsi="Arial" w:cs="Arial"/>
                <w:color w:val="000000"/>
                <w:sz w:val="20"/>
                <w:szCs w:val="20"/>
              </w:rPr>
            </w:pPr>
            <w:r>
              <w:rPr>
                <w:rFonts w:ascii="Arial" w:hAnsi="Arial" w:cs="Arial"/>
                <w:color w:val="000000"/>
                <w:sz w:val="20"/>
                <w:szCs w:val="20"/>
              </w:rPr>
              <w:t xml:space="preserve">Japan </w:t>
            </w:r>
          </w:p>
        </w:tc>
      </w:tr>
      <w:tr w:rsidR="0072691D" w:rsidRPr="00594B65" w:rsidTr="0090355F">
        <w:trPr>
          <w:trHeight w:val="263"/>
        </w:trPr>
        <w:tc>
          <w:tcPr>
            <w:tcW w:w="2088" w:type="dxa"/>
            <w:vAlign w:val="bottom"/>
          </w:tcPr>
          <w:p w:rsidR="0072691D" w:rsidRDefault="0072691D" w:rsidP="0072691D">
            <w:pPr>
              <w:rPr>
                <w:rFonts w:ascii="Arial" w:hAnsi="Arial" w:cs="Arial"/>
                <w:sz w:val="20"/>
                <w:szCs w:val="20"/>
              </w:rPr>
            </w:pPr>
            <w:r>
              <w:rPr>
                <w:rFonts w:ascii="Arial" w:hAnsi="Arial" w:cs="Arial"/>
                <w:sz w:val="20"/>
                <w:szCs w:val="20"/>
              </w:rPr>
              <w:t>GS305E-100NAS</w:t>
            </w:r>
          </w:p>
        </w:tc>
        <w:tc>
          <w:tcPr>
            <w:tcW w:w="1980" w:type="dxa"/>
            <w:vAlign w:val="bottom"/>
          </w:tcPr>
          <w:p w:rsidR="0072691D" w:rsidRDefault="0072691D" w:rsidP="0072691D">
            <w:pPr>
              <w:jc w:val="center"/>
              <w:rPr>
                <w:rFonts w:ascii="Arial" w:hAnsi="Arial" w:cs="Arial"/>
                <w:sz w:val="20"/>
                <w:szCs w:val="20"/>
              </w:rPr>
            </w:pPr>
            <w:r>
              <w:rPr>
                <w:rFonts w:ascii="Arial" w:hAnsi="Arial" w:cs="Arial"/>
                <w:sz w:val="20"/>
                <w:szCs w:val="20"/>
              </w:rPr>
              <w:t>606449140521</w:t>
            </w:r>
          </w:p>
        </w:tc>
        <w:tc>
          <w:tcPr>
            <w:tcW w:w="1890" w:type="dxa"/>
            <w:vAlign w:val="bottom"/>
          </w:tcPr>
          <w:p w:rsidR="0072691D" w:rsidRDefault="0072691D" w:rsidP="0072691D">
            <w:pPr>
              <w:jc w:val="center"/>
              <w:rPr>
                <w:rFonts w:ascii="Arial" w:hAnsi="Arial" w:cs="Arial"/>
                <w:sz w:val="20"/>
                <w:szCs w:val="20"/>
              </w:rPr>
            </w:pPr>
            <w:r>
              <w:rPr>
                <w:rFonts w:ascii="Arial" w:hAnsi="Arial" w:cs="Arial"/>
                <w:sz w:val="20"/>
                <w:szCs w:val="20"/>
              </w:rPr>
              <w:t>10606449140528</w:t>
            </w:r>
          </w:p>
        </w:tc>
        <w:tc>
          <w:tcPr>
            <w:tcW w:w="2070" w:type="dxa"/>
            <w:vAlign w:val="bottom"/>
          </w:tcPr>
          <w:p w:rsidR="0072691D" w:rsidRDefault="0072691D" w:rsidP="0072691D">
            <w:pPr>
              <w:rPr>
                <w:rFonts w:ascii="Arial" w:hAnsi="Arial" w:cs="Arial"/>
                <w:color w:val="000000"/>
                <w:sz w:val="20"/>
                <w:szCs w:val="20"/>
              </w:rPr>
            </w:pPr>
            <w:r>
              <w:rPr>
                <w:rFonts w:ascii="Arial" w:hAnsi="Arial" w:cs="Arial"/>
                <w:color w:val="000000"/>
                <w:sz w:val="20"/>
                <w:szCs w:val="20"/>
              </w:rPr>
              <w:t>North America</w:t>
            </w:r>
          </w:p>
        </w:tc>
      </w:tr>
      <w:tr w:rsidR="0072691D" w:rsidRPr="00594B65" w:rsidTr="0090355F">
        <w:trPr>
          <w:trHeight w:val="263"/>
        </w:trPr>
        <w:tc>
          <w:tcPr>
            <w:tcW w:w="2088" w:type="dxa"/>
            <w:vAlign w:val="bottom"/>
          </w:tcPr>
          <w:p w:rsidR="0072691D" w:rsidRDefault="0072691D" w:rsidP="0072691D">
            <w:pPr>
              <w:rPr>
                <w:rFonts w:ascii="Arial" w:hAnsi="Arial" w:cs="Arial"/>
                <w:sz w:val="20"/>
                <w:szCs w:val="20"/>
              </w:rPr>
            </w:pPr>
            <w:r>
              <w:rPr>
                <w:rFonts w:ascii="Arial" w:hAnsi="Arial" w:cs="Arial"/>
                <w:sz w:val="20"/>
                <w:szCs w:val="20"/>
              </w:rPr>
              <w:t>GS305E-100PES</w:t>
            </w:r>
          </w:p>
        </w:tc>
        <w:tc>
          <w:tcPr>
            <w:tcW w:w="1980" w:type="dxa"/>
            <w:vAlign w:val="bottom"/>
          </w:tcPr>
          <w:p w:rsidR="0072691D" w:rsidRDefault="0072691D" w:rsidP="0072691D">
            <w:pPr>
              <w:jc w:val="center"/>
              <w:rPr>
                <w:rFonts w:ascii="Arial" w:hAnsi="Arial" w:cs="Arial"/>
                <w:sz w:val="20"/>
                <w:szCs w:val="20"/>
              </w:rPr>
            </w:pPr>
            <w:r>
              <w:rPr>
                <w:rFonts w:ascii="Arial" w:hAnsi="Arial" w:cs="Arial"/>
                <w:sz w:val="20"/>
                <w:szCs w:val="20"/>
              </w:rPr>
              <w:t>606449140569</w:t>
            </w:r>
          </w:p>
        </w:tc>
        <w:tc>
          <w:tcPr>
            <w:tcW w:w="1890" w:type="dxa"/>
            <w:vAlign w:val="bottom"/>
          </w:tcPr>
          <w:p w:rsidR="0072691D" w:rsidRDefault="0072691D" w:rsidP="0072691D">
            <w:pPr>
              <w:jc w:val="center"/>
              <w:rPr>
                <w:rFonts w:ascii="Arial" w:hAnsi="Arial" w:cs="Arial"/>
                <w:sz w:val="20"/>
                <w:szCs w:val="20"/>
              </w:rPr>
            </w:pPr>
            <w:r>
              <w:rPr>
                <w:rFonts w:ascii="Arial" w:hAnsi="Arial" w:cs="Arial"/>
                <w:sz w:val="20"/>
                <w:szCs w:val="20"/>
              </w:rPr>
              <w:t>10606449140566</w:t>
            </w:r>
          </w:p>
        </w:tc>
        <w:tc>
          <w:tcPr>
            <w:tcW w:w="2070" w:type="dxa"/>
            <w:vAlign w:val="bottom"/>
          </w:tcPr>
          <w:p w:rsidR="0072691D" w:rsidRDefault="0072691D" w:rsidP="00482358">
            <w:pPr>
              <w:rPr>
                <w:rFonts w:ascii="Arial" w:hAnsi="Arial" w:cs="Arial"/>
                <w:color w:val="000000"/>
                <w:sz w:val="20"/>
                <w:szCs w:val="20"/>
              </w:rPr>
            </w:pPr>
            <w:r>
              <w:rPr>
                <w:rFonts w:ascii="Arial" w:hAnsi="Arial" w:cs="Arial"/>
                <w:color w:val="000000"/>
                <w:sz w:val="20"/>
                <w:szCs w:val="20"/>
              </w:rPr>
              <w:t xml:space="preserve">Europe </w:t>
            </w:r>
            <w:r w:rsidR="00482358">
              <w:rPr>
                <w:rFonts w:ascii="Arial" w:hAnsi="Arial" w:cs="Arial"/>
                <w:color w:val="000000"/>
                <w:sz w:val="20"/>
                <w:szCs w:val="20"/>
              </w:rPr>
              <w:t>&amp; Asia</w:t>
            </w:r>
          </w:p>
        </w:tc>
      </w:tr>
      <w:tr w:rsidR="0072691D" w:rsidRPr="00594B65" w:rsidTr="0090355F">
        <w:trPr>
          <w:trHeight w:val="263"/>
        </w:trPr>
        <w:tc>
          <w:tcPr>
            <w:tcW w:w="2088" w:type="dxa"/>
            <w:vAlign w:val="bottom"/>
          </w:tcPr>
          <w:p w:rsidR="0072691D" w:rsidRDefault="0072691D" w:rsidP="0072691D">
            <w:pPr>
              <w:rPr>
                <w:rFonts w:ascii="Arial" w:hAnsi="Arial" w:cs="Arial"/>
                <w:sz w:val="20"/>
                <w:szCs w:val="20"/>
              </w:rPr>
            </w:pPr>
            <w:r>
              <w:rPr>
                <w:rFonts w:ascii="Arial" w:hAnsi="Arial" w:cs="Arial"/>
                <w:sz w:val="20"/>
                <w:szCs w:val="20"/>
              </w:rPr>
              <w:t>GS305E-100UKS</w:t>
            </w:r>
          </w:p>
        </w:tc>
        <w:tc>
          <w:tcPr>
            <w:tcW w:w="1980" w:type="dxa"/>
            <w:vAlign w:val="bottom"/>
          </w:tcPr>
          <w:p w:rsidR="0072691D" w:rsidRDefault="0072691D" w:rsidP="0072691D">
            <w:pPr>
              <w:jc w:val="center"/>
              <w:rPr>
                <w:rFonts w:ascii="Arial" w:hAnsi="Arial" w:cs="Arial"/>
                <w:sz w:val="20"/>
                <w:szCs w:val="20"/>
              </w:rPr>
            </w:pPr>
            <w:r>
              <w:rPr>
                <w:rFonts w:ascii="Arial" w:hAnsi="Arial" w:cs="Arial"/>
                <w:sz w:val="20"/>
                <w:szCs w:val="20"/>
              </w:rPr>
              <w:t>606449140576</w:t>
            </w:r>
          </w:p>
        </w:tc>
        <w:tc>
          <w:tcPr>
            <w:tcW w:w="1890" w:type="dxa"/>
            <w:vAlign w:val="bottom"/>
          </w:tcPr>
          <w:p w:rsidR="0072691D" w:rsidRDefault="0072691D" w:rsidP="0072691D">
            <w:pPr>
              <w:jc w:val="center"/>
              <w:rPr>
                <w:rFonts w:ascii="Arial" w:hAnsi="Arial" w:cs="Arial"/>
                <w:sz w:val="20"/>
                <w:szCs w:val="20"/>
              </w:rPr>
            </w:pPr>
            <w:r>
              <w:rPr>
                <w:rFonts w:ascii="Arial" w:hAnsi="Arial" w:cs="Arial"/>
                <w:sz w:val="20"/>
                <w:szCs w:val="20"/>
              </w:rPr>
              <w:t>10606449140573</w:t>
            </w:r>
          </w:p>
        </w:tc>
        <w:tc>
          <w:tcPr>
            <w:tcW w:w="2070" w:type="dxa"/>
            <w:vAlign w:val="bottom"/>
          </w:tcPr>
          <w:p w:rsidR="0072691D" w:rsidRDefault="0072691D" w:rsidP="0072691D">
            <w:pPr>
              <w:rPr>
                <w:rFonts w:ascii="Arial" w:hAnsi="Arial" w:cs="Arial"/>
                <w:color w:val="000000"/>
                <w:sz w:val="20"/>
                <w:szCs w:val="20"/>
              </w:rPr>
            </w:pPr>
            <w:r>
              <w:rPr>
                <w:rFonts w:ascii="Arial" w:hAnsi="Arial" w:cs="Arial"/>
                <w:color w:val="000000"/>
                <w:sz w:val="20"/>
                <w:szCs w:val="20"/>
              </w:rPr>
              <w:t>UK</w:t>
            </w:r>
          </w:p>
        </w:tc>
      </w:tr>
    </w:tbl>
    <w:p w:rsidR="00AA64AB" w:rsidRDefault="00AA64AB">
      <w:pPr>
        <w:rPr>
          <w:rFonts w:ascii="Arial" w:hAnsi="Arial" w:cs="Arial"/>
        </w:rPr>
      </w:pPr>
    </w:p>
    <w:p w:rsidR="00AA64AB" w:rsidRDefault="00AA64AB">
      <w:pPr>
        <w:rPr>
          <w:rFonts w:ascii="Arial" w:hAnsi="Arial" w:cs="Arial"/>
        </w:rPr>
      </w:pPr>
    </w:p>
    <w:p w:rsidR="0090264B" w:rsidRDefault="0090264B">
      <w:pPr>
        <w:rPr>
          <w:rFonts w:ascii="Arial" w:hAnsi="Arial" w:cs="Arial"/>
        </w:rPr>
      </w:pPr>
    </w:p>
    <w:p w:rsidR="00AA64AB" w:rsidRDefault="00AA64AB">
      <w:pPr>
        <w:rPr>
          <w:rFonts w:ascii="Arial" w:hAnsi="Arial" w:cs="Arial"/>
        </w:rPr>
      </w:pPr>
    </w:p>
    <w:p w:rsidR="00AA64AB" w:rsidRDefault="00AA64AB">
      <w:pPr>
        <w:rPr>
          <w:rFonts w:ascii="Arial" w:hAnsi="Arial" w:cs="Arial"/>
        </w:rPr>
      </w:pPr>
    </w:p>
    <w:p w:rsidR="007C56A1" w:rsidRDefault="007C56A1">
      <w:pPr>
        <w:rPr>
          <w:rFonts w:ascii="Arial" w:hAnsi="Arial" w:cs="Arial"/>
        </w:rPr>
      </w:pPr>
    </w:p>
    <w:p w:rsidR="007C56A1" w:rsidRDefault="007C56A1">
      <w:pPr>
        <w:rPr>
          <w:rFonts w:ascii="Arial" w:hAnsi="Arial" w:cs="Arial"/>
        </w:rPr>
      </w:pPr>
    </w:p>
    <w:p w:rsidR="007C56A1" w:rsidRDefault="007C56A1">
      <w:pPr>
        <w:rPr>
          <w:rFonts w:ascii="Arial" w:hAnsi="Arial" w:cs="Arial"/>
        </w:rPr>
      </w:pPr>
    </w:p>
    <w:p w:rsidR="007C56A1" w:rsidRDefault="007C56A1">
      <w:pPr>
        <w:rPr>
          <w:rFonts w:ascii="Arial" w:hAnsi="Arial" w:cs="Arial"/>
        </w:rPr>
      </w:pPr>
    </w:p>
    <w:p w:rsidR="00AA64AB" w:rsidRDefault="00826BF5">
      <w:pPr>
        <w:rPr>
          <w:rFonts w:ascii="Arial" w:hAnsi="Arial" w:cs="Arial"/>
        </w:rPr>
      </w:pPr>
      <w:r>
        <w:rPr>
          <w:noProof/>
        </w:rPr>
        <w:drawing>
          <wp:anchor distT="0" distB="0" distL="114300" distR="114300" simplePos="0" relativeHeight="251656704" behindDoc="1" locked="0" layoutInCell="1" allowOverlap="1" wp14:anchorId="7EAC8C7B" wp14:editId="3C96395A">
            <wp:simplePos x="0" y="0"/>
            <wp:positionH relativeFrom="column">
              <wp:posOffset>5213350</wp:posOffset>
            </wp:positionH>
            <wp:positionV relativeFrom="paragraph">
              <wp:posOffset>50165</wp:posOffset>
            </wp:positionV>
            <wp:extent cx="1600200" cy="1581150"/>
            <wp:effectExtent l="0" t="0" r="0" b="0"/>
            <wp:wrapTight wrapText="bothSides">
              <wp:wrapPolygon edited="0">
                <wp:start x="0" y="0"/>
                <wp:lineTo x="0" y="21340"/>
                <wp:lineTo x="21343" y="21340"/>
                <wp:lineTo x="21343" y="0"/>
                <wp:lineTo x="0" y="0"/>
              </wp:wrapPolygon>
            </wp:wrapTight>
            <wp:docPr id="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64AB">
        <w:rPr>
          <w:rFonts w:ascii="Arial" w:hAnsi="Arial" w:cs="Arial"/>
        </w:rPr>
        <w:t xml:space="preserve">     </w:t>
      </w:r>
      <w:bookmarkStart w:id="0" w:name="_MON_1414061191"/>
      <w:bookmarkEnd w:id="0"/>
      <w:r w:rsidRPr="00594B65">
        <w:rPr>
          <w:rFonts w:ascii="Arial" w:hAnsi="Arial" w:cs="Arial"/>
        </w:rPr>
        <w:object w:dxaOrig="7295" w:dyaOrig="2488">
          <v:shape id="_x0000_i1026" type="#_x0000_t75" style="width:365.5pt;height:127.5pt" o:ole="">
            <v:imagedata r:id="rId14" o:title=""/>
          </v:shape>
          <o:OLEObject Type="Embed" ProgID="Excel.Sheet.8" ShapeID="_x0000_i1026" DrawAspect="Content" ObjectID="_1612693095" r:id="rId15"/>
        </w:object>
      </w:r>
    </w:p>
    <w:p w:rsidR="00AA64AB" w:rsidRDefault="00AA64AB">
      <w:pPr>
        <w:rPr>
          <w:rFonts w:ascii="Arial" w:hAnsi="Arial" w:cs="Arial"/>
        </w:rPr>
      </w:pPr>
    </w:p>
    <w:p w:rsidR="00E1343A" w:rsidRDefault="00826BF5" w:rsidP="00E1343A">
      <w:pPr>
        <w:rPr>
          <w:rFonts w:ascii="Arial" w:hAnsi="Arial" w:cs="Arial"/>
        </w:rPr>
      </w:pPr>
      <w:r>
        <w:rPr>
          <w:rFonts w:ascii="Arial" w:hAnsi="Arial" w:cs="Arial"/>
          <w:noProof/>
        </w:rPr>
        <w:drawing>
          <wp:anchor distT="0" distB="0" distL="114300" distR="114300" simplePos="0" relativeHeight="251657728" behindDoc="1" locked="0" layoutInCell="1" allowOverlap="1">
            <wp:simplePos x="0" y="0"/>
            <wp:positionH relativeFrom="column">
              <wp:posOffset>5137785</wp:posOffset>
            </wp:positionH>
            <wp:positionV relativeFrom="paragraph">
              <wp:posOffset>104140</wp:posOffset>
            </wp:positionV>
            <wp:extent cx="1539875" cy="1219200"/>
            <wp:effectExtent l="0" t="0" r="0" b="0"/>
            <wp:wrapTight wrapText="bothSides">
              <wp:wrapPolygon edited="0">
                <wp:start x="8818" y="0"/>
                <wp:lineTo x="1603" y="2025"/>
                <wp:lineTo x="267" y="2700"/>
                <wp:lineTo x="267" y="16875"/>
                <wp:lineTo x="16567" y="21263"/>
                <wp:lineTo x="18171" y="21263"/>
                <wp:lineTo x="18438" y="20588"/>
                <wp:lineTo x="18438" y="16200"/>
                <wp:lineTo x="20041" y="10800"/>
                <wp:lineTo x="18705" y="4388"/>
                <wp:lineTo x="16567" y="3038"/>
                <wp:lineTo x="9887" y="0"/>
                <wp:lineTo x="8818" y="0"/>
              </wp:wrapPolygon>
            </wp:wrapTight>
            <wp:docPr id="3" name="Picture 3" descr="box2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x2v2"/>
                    <pic:cNvPicPr>
                      <a:picLocks noChangeAspect="1" noChangeArrowheads="1"/>
                    </pic:cNvPicPr>
                  </pic:nvPicPr>
                  <pic:blipFill>
                    <a:blip r:embed="rId16" cstate="print">
                      <a:extLst>
                        <a:ext uri="{28A0092B-C50C-407E-A947-70E740481C1C}">
                          <a14:useLocalDpi xmlns:a14="http://schemas.microsoft.com/office/drawing/2010/main" val="0"/>
                        </a:ext>
                      </a:extLst>
                    </a:blip>
                    <a:srcRect l="9428" t="1451" r="470" b="-1715"/>
                    <a:stretch>
                      <a:fillRect/>
                    </a:stretch>
                  </pic:blipFill>
                  <pic:spPr bwMode="auto">
                    <a:xfrm>
                      <a:off x="0" y="0"/>
                      <a:ext cx="1539875" cy="1219200"/>
                    </a:xfrm>
                    <a:prstGeom prst="rect">
                      <a:avLst/>
                    </a:prstGeom>
                    <a:noFill/>
                  </pic:spPr>
                </pic:pic>
              </a:graphicData>
            </a:graphic>
            <wp14:sizeRelH relativeFrom="page">
              <wp14:pctWidth>0</wp14:pctWidth>
            </wp14:sizeRelH>
            <wp14:sizeRelV relativeFrom="page">
              <wp14:pctHeight>0</wp14:pctHeight>
            </wp14:sizeRelV>
          </wp:anchor>
        </w:drawing>
      </w:r>
      <w:r w:rsidR="00AA64AB">
        <w:rPr>
          <w:rFonts w:ascii="Arial" w:hAnsi="Arial" w:cs="Arial"/>
        </w:rPr>
        <w:t xml:space="preserve">     </w:t>
      </w:r>
      <w:bookmarkStart w:id="1" w:name="_GoBack"/>
      <w:bookmarkStart w:id="2" w:name="_MON_1414062050"/>
      <w:bookmarkEnd w:id="2"/>
      <w:r w:rsidRPr="00594B65">
        <w:rPr>
          <w:rFonts w:ascii="Arial" w:hAnsi="Arial" w:cs="Arial"/>
        </w:rPr>
        <w:object w:dxaOrig="7175" w:dyaOrig="2497">
          <v:shape id="_x0000_i1025" type="#_x0000_t75" style="width:364.5pt;height:126.5pt" o:ole="">
            <v:imagedata r:id="rId17" o:title=""/>
          </v:shape>
          <o:OLEObject Type="Embed" ProgID="Excel.Sheet.8" ShapeID="_x0000_i1025" DrawAspect="Content" ObjectID="_1612693096" r:id="rId18"/>
        </w:object>
      </w:r>
      <w:bookmarkEnd w:id="1"/>
      <w:r w:rsidR="00E1343A">
        <w:rPr>
          <w:rFonts w:ascii="Arial" w:hAnsi="Arial" w:cs="Arial"/>
        </w:rPr>
        <w:br w:type="page"/>
      </w:r>
    </w:p>
    <w:p w:rsidR="00AA64AB" w:rsidRDefault="00AA64AB"/>
    <w:tbl>
      <w:tblPr>
        <w:tblW w:w="10661" w:type="dxa"/>
        <w:tblInd w:w="5" w:type="dxa"/>
        <w:tblLook w:val="04A0" w:firstRow="1" w:lastRow="0" w:firstColumn="1" w:lastColumn="0" w:noHBand="0" w:noVBand="1"/>
      </w:tblPr>
      <w:tblGrid>
        <w:gridCol w:w="1958"/>
        <w:gridCol w:w="246"/>
        <w:gridCol w:w="1691"/>
        <w:gridCol w:w="22"/>
        <w:gridCol w:w="1747"/>
        <w:gridCol w:w="452"/>
        <w:gridCol w:w="1751"/>
        <w:gridCol w:w="449"/>
        <w:gridCol w:w="2204"/>
        <w:gridCol w:w="141"/>
      </w:tblGrid>
      <w:tr w:rsidR="0090264B" w:rsidTr="0090264B">
        <w:trPr>
          <w:trHeight w:val="255"/>
        </w:trPr>
        <w:tc>
          <w:tcPr>
            <w:tcW w:w="2204" w:type="dxa"/>
            <w:gridSpan w:val="2"/>
            <w:tcBorders>
              <w:top w:val="nil"/>
              <w:left w:val="nil"/>
              <w:bottom w:val="nil"/>
              <w:right w:val="nil"/>
            </w:tcBorders>
            <w:shd w:val="clear" w:color="auto" w:fill="auto"/>
            <w:noWrap/>
          </w:tcPr>
          <w:p w:rsidR="0090264B" w:rsidRDefault="0090264B" w:rsidP="00FA358E">
            <w:pPr>
              <w:rPr>
                <w:noProof/>
              </w:rPr>
            </w:pPr>
          </w:p>
        </w:tc>
        <w:tc>
          <w:tcPr>
            <w:tcW w:w="1691" w:type="dxa"/>
            <w:tcBorders>
              <w:top w:val="nil"/>
              <w:left w:val="nil"/>
              <w:bottom w:val="nil"/>
              <w:right w:val="nil"/>
            </w:tcBorders>
            <w:shd w:val="clear" w:color="auto" w:fill="auto"/>
            <w:noWrap/>
          </w:tcPr>
          <w:p w:rsidR="0090264B" w:rsidRDefault="0090264B" w:rsidP="00FA358E">
            <w:pPr>
              <w:rPr>
                <w:sz w:val="20"/>
                <w:szCs w:val="20"/>
              </w:rPr>
            </w:pPr>
          </w:p>
        </w:tc>
        <w:tc>
          <w:tcPr>
            <w:tcW w:w="1769" w:type="dxa"/>
            <w:gridSpan w:val="2"/>
            <w:tcBorders>
              <w:top w:val="nil"/>
              <w:left w:val="nil"/>
              <w:bottom w:val="nil"/>
              <w:right w:val="nil"/>
            </w:tcBorders>
            <w:shd w:val="clear" w:color="auto" w:fill="auto"/>
            <w:noWrap/>
          </w:tcPr>
          <w:p w:rsidR="0090264B" w:rsidRDefault="0090264B" w:rsidP="00FA358E">
            <w:pPr>
              <w:rPr>
                <w:sz w:val="20"/>
                <w:szCs w:val="20"/>
              </w:rPr>
            </w:pPr>
          </w:p>
        </w:tc>
        <w:tc>
          <w:tcPr>
            <w:tcW w:w="2203" w:type="dxa"/>
            <w:gridSpan w:val="2"/>
            <w:tcBorders>
              <w:top w:val="nil"/>
              <w:left w:val="nil"/>
              <w:bottom w:val="nil"/>
              <w:right w:val="nil"/>
            </w:tcBorders>
            <w:shd w:val="clear" w:color="auto" w:fill="auto"/>
            <w:noWrap/>
          </w:tcPr>
          <w:p w:rsidR="0090264B" w:rsidRDefault="0090264B" w:rsidP="00FA358E">
            <w:pPr>
              <w:rPr>
                <w:sz w:val="20"/>
                <w:szCs w:val="20"/>
              </w:rPr>
            </w:pPr>
          </w:p>
        </w:tc>
        <w:tc>
          <w:tcPr>
            <w:tcW w:w="2794" w:type="dxa"/>
            <w:gridSpan w:val="3"/>
            <w:tcBorders>
              <w:top w:val="nil"/>
              <w:left w:val="nil"/>
              <w:bottom w:val="nil"/>
              <w:right w:val="nil"/>
            </w:tcBorders>
            <w:shd w:val="clear" w:color="auto" w:fill="auto"/>
            <w:noWrap/>
          </w:tcPr>
          <w:p w:rsidR="0090264B" w:rsidRDefault="0090264B" w:rsidP="00FA358E">
            <w:pPr>
              <w:rPr>
                <w:sz w:val="20"/>
                <w:szCs w:val="20"/>
              </w:rPr>
            </w:pPr>
          </w:p>
        </w:tc>
      </w:tr>
      <w:tr w:rsidR="0090264B" w:rsidTr="0090264B">
        <w:trPr>
          <w:trHeight w:val="255"/>
        </w:trPr>
        <w:tc>
          <w:tcPr>
            <w:tcW w:w="2204" w:type="dxa"/>
            <w:gridSpan w:val="2"/>
            <w:tcBorders>
              <w:top w:val="nil"/>
              <w:left w:val="nil"/>
              <w:bottom w:val="nil"/>
              <w:right w:val="nil"/>
            </w:tcBorders>
            <w:shd w:val="clear" w:color="auto" w:fill="auto"/>
            <w:noWrap/>
          </w:tcPr>
          <w:p w:rsidR="0090264B" w:rsidRDefault="0090264B" w:rsidP="00FA358E">
            <w:pPr>
              <w:rPr>
                <w:noProof/>
              </w:rPr>
            </w:pPr>
          </w:p>
        </w:tc>
        <w:tc>
          <w:tcPr>
            <w:tcW w:w="1691" w:type="dxa"/>
            <w:tcBorders>
              <w:top w:val="nil"/>
              <w:left w:val="nil"/>
              <w:bottom w:val="nil"/>
              <w:right w:val="nil"/>
            </w:tcBorders>
            <w:shd w:val="clear" w:color="auto" w:fill="auto"/>
            <w:noWrap/>
          </w:tcPr>
          <w:p w:rsidR="0090264B" w:rsidRDefault="0090264B" w:rsidP="00FA358E">
            <w:pPr>
              <w:rPr>
                <w:sz w:val="20"/>
                <w:szCs w:val="20"/>
              </w:rPr>
            </w:pPr>
          </w:p>
        </w:tc>
        <w:tc>
          <w:tcPr>
            <w:tcW w:w="1769" w:type="dxa"/>
            <w:gridSpan w:val="2"/>
            <w:tcBorders>
              <w:top w:val="nil"/>
              <w:left w:val="nil"/>
              <w:bottom w:val="nil"/>
              <w:right w:val="nil"/>
            </w:tcBorders>
            <w:shd w:val="clear" w:color="auto" w:fill="auto"/>
            <w:noWrap/>
          </w:tcPr>
          <w:p w:rsidR="0090264B" w:rsidRDefault="0090264B" w:rsidP="00FA358E">
            <w:pPr>
              <w:rPr>
                <w:sz w:val="20"/>
                <w:szCs w:val="20"/>
              </w:rPr>
            </w:pPr>
          </w:p>
        </w:tc>
        <w:tc>
          <w:tcPr>
            <w:tcW w:w="2203" w:type="dxa"/>
            <w:gridSpan w:val="2"/>
            <w:tcBorders>
              <w:top w:val="nil"/>
              <w:left w:val="nil"/>
              <w:bottom w:val="nil"/>
              <w:right w:val="nil"/>
            </w:tcBorders>
            <w:shd w:val="clear" w:color="auto" w:fill="auto"/>
            <w:noWrap/>
          </w:tcPr>
          <w:p w:rsidR="0090264B" w:rsidRDefault="0090264B" w:rsidP="00FA358E">
            <w:pPr>
              <w:rPr>
                <w:sz w:val="20"/>
                <w:szCs w:val="20"/>
              </w:rPr>
            </w:pPr>
          </w:p>
        </w:tc>
        <w:tc>
          <w:tcPr>
            <w:tcW w:w="2794" w:type="dxa"/>
            <w:gridSpan w:val="3"/>
            <w:tcBorders>
              <w:top w:val="nil"/>
              <w:left w:val="nil"/>
              <w:bottom w:val="nil"/>
              <w:right w:val="nil"/>
            </w:tcBorders>
            <w:shd w:val="clear" w:color="auto" w:fill="auto"/>
            <w:noWrap/>
          </w:tcPr>
          <w:p w:rsidR="0090264B" w:rsidRDefault="0090264B" w:rsidP="00FA358E">
            <w:pPr>
              <w:rPr>
                <w:sz w:val="20"/>
                <w:szCs w:val="20"/>
              </w:rPr>
            </w:pPr>
          </w:p>
        </w:tc>
      </w:tr>
      <w:tr w:rsidR="000527CE" w:rsidRPr="008362FE" w:rsidTr="0090264B">
        <w:trPr>
          <w:gridAfter w:val="1"/>
          <w:wAfter w:w="141" w:type="dxa"/>
          <w:trHeight w:val="255"/>
        </w:trPr>
        <w:tc>
          <w:tcPr>
            <w:tcW w:w="3917" w:type="dxa"/>
            <w:gridSpan w:val="4"/>
            <w:vMerge w:val="restart"/>
            <w:tcBorders>
              <w:top w:val="single" w:sz="4" w:space="0" w:color="auto"/>
              <w:left w:val="single" w:sz="4" w:space="0" w:color="auto"/>
              <w:bottom w:val="single" w:sz="4" w:space="0" w:color="000000"/>
              <w:right w:val="nil"/>
            </w:tcBorders>
            <w:shd w:val="clear" w:color="000000" w:fill="BFBFBF"/>
            <w:hideMark/>
          </w:tcPr>
          <w:p w:rsidR="000527CE" w:rsidRPr="008362FE" w:rsidRDefault="000527CE" w:rsidP="000527CE">
            <w:pPr>
              <w:rPr>
                <w:rFonts w:ascii="Arial" w:eastAsia="Times New Roman" w:hAnsi="Arial" w:cs="Arial"/>
                <w:b/>
                <w:bCs/>
                <w:sz w:val="20"/>
                <w:szCs w:val="20"/>
              </w:rPr>
            </w:pPr>
            <w:r w:rsidRPr="008362FE">
              <w:rPr>
                <w:rFonts w:ascii="Arial" w:eastAsia="Times New Roman" w:hAnsi="Arial" w:cs="Arial"/>
                <w:b/>
                <w:bCs/>
                <w:sz w:val="20"/>
                <w:szCs w:val="20"/>
              </w:rPr>
              <w:t>Warranty Details:</w:t>
            </w:r>
          </w:p>
        </w:tc>
        <w:tc>
          <w:tcPr>
            <w:tcW w:w="6603" w:type="dxa"/>
            <w:gridSpan w:val="5"/>
            <w:tcBorders>
              <w:top w:val="single" w:sz="4" w:space="0" w:color="auto"/>
              <w:left w:val="single" w:sz="4" w:space="0" w:color="auto"/>
              <w:bottom w:val="nil"/>
              <w:right w:val="single" w:sz="4" w:space="0" w:color="000000"/>
            </w:tcBorders>
            <w:shd w:val="clear" w:color="auto" w:fill="auto"/>
            <w:hideMark/>
          </w:tcPr>
          <w:p w:rsidR="000527CE" w:rsidRPr="00F36A56" w:rsidRDefault="00F56A7C" w:rsidP="00FF25D8">
            <w:pPr>
              <w:rPr>
                <w:rFonts w:ascii="Arial" w:eastAsia="Times New Roman" w:hAnsi="Arial" w:cs="Arial"/>
                <w:sz w:val="20"/>
                <w:szCs w:val="20"/>
                <w:highlight w:val="cyan"/>
              </w:rPr>
            </w:pPr>
            <w:r w:rsidRPr="00F56A7C">
              <w:rPr>
                <w:rFonts w:ascii="Arial" w:eastAsia="Times New Roman" w:hAnsi="Arial" w:cs="Arial"/>
                <w:sz w:val="20"/>
                <w:szCs w:val="20"/>
              </w:rPr>
              <w:t>3-year Limited Warranty* (1-year warranty in China/India)</w:t>
            </w:r>
          </w:p>
        </w:tc>
      </w:tr>
      <w:tr w:rsidR="000527CE" w:rsidRPr="008362FE" w:rsidTr="0090264B">
        <w:trPr>
          <w:gridAfter w:val="1"/>
          <w:wAfter w:w="141" w:type="dxa"/>
          <w:trHeight w:val="255"/>
        </w:trPr>
        <w:tc>
          <w:tcPr>
            <w:tcW w:w="3917" w:type="dxa"/>
            <w:gridSpan w:val="4"/>
            <w:vMerge/>
            <w:tcBorders>
              <w:top w:val="single" w:sz="4" w:space="0" w:color="auto"/>
              <w:left w:val="single" w:sz="4" w:space="0" w:color="auto"/>
              <w:bottom w:val="single" w:sz="4" w:space="0" w:color="000000"/>
              <w:right w:val="nil"/>
            </w:tcBorders>
            <w:vAlign w:val="center"/>
            <w:hideMark/>
          </w:tcPr>
          <w:p w:rsidR="000527CE" w:rsidRPr="008362FE" w:rsidRDefault="000527CE" w:rsidP="000527CE">
            <w:pPr>
              <w:rPr>
                <w:rFonts w:ascii="Arial" w:eastAsia="Times New Roman" w:hAnsi="Arial" w:cs="Arial"/>
                <w:b/>
                <w:bCs/>
                <w:sz w:val="20"/>
                <w:szCs w:val="20"/>
              </w:rPr>
            </w:pPr>
          </w:p>
        </w:tc>
        <w:tc>
          <w:tcPr>
            <w:tcW w:w="6603" w:type="dxa"/>
            <w:gridSpan w:val="5"/>
            <w:tcBorders>
              <w:top w:val="nil"/>
              <w:left w:val="single" w:sz="4" w:space="0" w:color="auto"/>
              <w:bottom w:val="nil"/>
              <w:right w:val="single" w:sz="4" w:space="0" w:color="000000"/>
            </w:tcBorders>
            <w:shd w:val="clear" w:color="auto" w:fill="auto"/>
            <w:hideMark/>
          </w:tcPr>
          <w:p w:rsidR="000527CE" w:rsidRPr="005206A5" w:rsidRDefault="000527CE" w:rsidP="000527CE">
            <w:pPr>
              <w:rPr>
                <w:rFonts w:ascii="Arial" w:eastAsia="Times New Roman" w:hAnsi="Arial" w:cs="Arial"/>
                <w:sz w:val="20"/>
                <w:szCs w:val="20"/>
              </w:rPr>
            </w:pPr>
            <w:r w:rsidRPr="0031283D">
              <w:rPr>
                <w:rFonts w:ascii="Arial" w:eastAsia="Times New Roman" w:hAnsi="Arial" w:cs="Arial"/>
                <w:sz w:val="20"/>
                <w:szCs w:val="20"/>
              </w:rPr>
              <w:t xml:space="preserve">90 days </w:t>
            </w:r>
            <w:r>
              <w:rPr>
                <w:rFonts w:ascii="Arial" w:eastAsia="Times New Roman" w:hAnsi="Arial" w:cs="Arial"/>
                <w:sz w:val="20"/>
                <w:szCs w:val="20"/>
              </w:rPr>
              <w:t xml:space="preserve">free </w:t>
            </w:r>
            <w:r w:rsidRPr="0031283D">
              <w:rPr>
                <w:rFonts w:ascii="Arial" w:eastAsia="Times New Roman" w:hAnsi="Arial" w:cs="Arial"/>
                <w:sz w:val="20"/>
                <w:szCs w:val="20"/>
              </w:rPr>
              <w:t>Technical Support</w:t>
            </w:r>
            <w:r>
              <w:rPr>
                <w:rFonts w:ascii="Arial" w:eastAsia="Times New Roman" w:hAnsi="Arial" w:cs="Arial"/>
                <w:sz w:val="20"/>
                <w:szCs w:val="20"/>
              </w:rPr>
              <w:t xml:space="preserve"> with registration</w:t>
            </w:r>
          </w:p>
        </w:tc>
      </w:tr>
      <w:tr w:rsidR="000527CE" w:rsidRPr="008362FE" w:rsidTr="006B2C5C">
        <w:trPr>
          <w:gridAfter w:val="1"/>
          <w:wAfter w:w="141" w:type="dxa"/>
          <w:trHeight w:val="80"/>
        </w:trPr>
        <w:tc>
          <w:tcPr>
            <w:tcW w:w="3917" w:type="dxa"/>
            <w:gridSpan w:val="4"/>
            <w:vMerge/>
            <w:tcBorders>
              <w:top w:val="single" w:sz="4" w:space="0" w:color="auto"/>
              <w:left w:val="single" w:sz="4" w:space="0" w:color="auto"/>
              <w:bottom w:val="single" w:sz="4" w:space="0" w:color="000000"/>
              <w:right w:val="nil"/>
            </w:tcBorders>
            <w:vAlign w:val="center"/>
            <w:hideMark/>
          </w:tcPr>
          <w:p w:rsidR="000527CE" w:rsidRPr="008362FE" w:rsidRDefault="000527CE" w:rsidP="000527CE">
            <w:pPr>
              <w:rPr>
                <w:rFonts w:ascii="Arial" w:eastAsia="Times New Roman" w:hAnsi="Arial" w:cs="Arial"/>
                <w:b/>
                <w:bCs/>
                <w:sz w:val="20"/>
                <w:szCs w:val="20"/>
              </w:rPr>
            </w:pPr>
          </w:p>
        </w:tc>
        <w:tc>
          <w:tcPr>
            <w:tcW w:w="6603" w:type="dxa"/>
            <w:gridSpan w:val="5"/>
            <w:tcBorders>
              <w:top w:val="nil"/>
              <w:left w:val="single" w:sz="4" w:space="0" w:color="auto"/>
              <w:bottom w:val="single" w:sz="4" w:space="0" w:color="auto"/>
              <w:right w:val="single" w:sz="4" w:space="0" w:color="000000"/>
            </w:tcBorders>
            <w:shd w:val="clear" w:color="auto" w:fill="auto"/>
            <w:hideMark/>
          </w:tcPr>
          <w:p w:rsidR="000527CE" w:rsidRPr="005206A5" w:rsidRDefault="000527CE" w:rsidP="00FF25D8">
            <w:pPr>
              <w:rPr>
                <w:rFonts w:ascii="Arial" w:eastAsia="Times New Roman" w:hAnsi="Arial" w:cs="Arial"/>
                <w:sz w:val="20"/>
                <w:szCs w:val="20"/>
              </w:rPr>
            </w:pPr>
          </w:p>
        </w:tc>
      </w:tr>
      <w:tr w:rsidR="008362FE" w:rsidRPr="008362FE" w:rsidTr="0090264B">
        <w:trPr>
          <w:gridAfter w:val="1"/>
          <w:wAfter w:w="141" w:type="dxa"/>
          <w:trHeight w:val="255"/>
        </w:trPr>
        <w:tc>
          <w:tcPr>
            <w:tcW w:w="3917" w:type="dxa"/>
            <w:gridSpan w:val="4"/>
            <w:tcBorders>
              <w:top w:val="single" w:sz="4" w:space="0" w:color="auto"/>
              <w:left w:val="single" w:sz="4" w:space="0" w:color="auto"/>
              <w:bottom w:val="single" w:sz="4" w:space="0" w:color="auto"/>
              <w:right w:val="single" w:sz="4" w:space="0" w:color="000000"/>
            </w:tcBorders>
            <w:shd w:val="clear" w:color="000000" w:fill="BFBFBF"/>
            <w:hideMark/>
          </w:tcPr>
          <w:p w:rsidR="008362FE" w:rsidRPr="008362FE" w:rsidRDefault="008362FE" w:rsidP="008362FE">
            <w:pPr>
              <w:rPr>
                <w:rFonts w:ascii="Arial" w:eastAsia="Times New Roman" w:hAnsi="Arial" w:cs="Arial"/>
                <w:b/>
                <w:bCs/>
                <w:sz w:val="20"/>
                <w:szCs w:val="20"/>
              </w:rPr>
            </w:pPr>
            <w:r w:rsidRPr="008362FE">
              <w:rPr>
                <w:rFonts w:ascii="Arial" w:eastAsia="Times New Roman" w:hAnsi="Arial" w:cs="Arial"/>
                <w:b/>
                <w:bCs/>
                <w:sz w:val="20"/>
                <w:szCs w:val="20"/>
              </w:rPr>
              <w:t>ProSUPPORT Installation Contracts</w:t>
            </w:r>
          </w:p>
        </w:tc>
        <w:tc>
          <w:tcPr>
            <w:tcW w:w="6603" w:type="dxa"/>
            <w:gridSpan w:val="5"/>
            <w:tcBorders>
              <w:top w:val="nil"/>
              <w:left w:val="nil"/>
              <w:bottom w:val="nil"/>
              <w:right w:val="single" w:sz="4" w:space="0" w:color="000000"/>
            </w:tcBorders>
            <w:shd w:val="clear" w:color="auto" w:fill="auto"/>
            <w:hideMark/>
          </w:tcPr>
          <w:p w:rsidR="008362FE" w:rsidRPr="008362FE" w:rsidRDefault="008362FE" w:rsidP="008362FE">
            <w:pPr>
              <w:rPr>
                <w:rFonts w:ascii="Arial" w:eastAsia="Times New Roman" w:hAnsi="Arial" w:cs="Arial"/>
                <w:sz w:val="20"/>
                <w:szCs w:val="20"/>
              </w:rPr>
            </w:pPr>
            <w:r w:rsidRPr="008362FE">
              <w:rPr>
                <w:rFonts w:ascii="Arial" w:eastAsia="Times New Roman" w:hAnsi="Arial" w:cs="Arial"/>
                <w:sz w:val="20"/>
                <w:szCs w:val="20"/>
              </w:rPr>
              <w:t>N/A</w:t>
            </w:r>
          </w:p>
        </w:tc>
      </w:tr>
      <w:tr w:rsidR="00F62040" w:rsidRPr="008362FE" w:rsidTr="0090264B">
        <w:trPr>
          <w:gridAfter w:val="1"/>
          <w:wAfter w:w="141" w:type="dxa"/>
          <w:trHeight w:val="255"/>
        </w:trPr>
        <w:tc>
          <w:tcPr>
            <w:tcW w:w="3917" w:type="dxa"/>
            <w:gridSpan w:val="4"/>
            <w:vMerge w:val="restart"/>
            <w:tcBorders>
              <w:top w:val="single" w:sz="4" w:space="0" w:color="auto"/>
              <w:left w:val="single" w:sz="4" w:space="0" w:color="auto"/>
              <w:bottom w:val="single" w:sz="4" w:space="0" w:color="000000"/>
              <w:right w:val="nil"/>
            </w:tcBorders>
            <w:shd w:val="clear" w:color="000000" w:fill="BFBFBF"/>
            <w:hideMark/>
          </w:tcPr>
          <w:p w:rsidR="00F62040" w:rsidRPr="008362FE" w:rsidRDefault="00F62040" w:rsidP="00F62040">
            <w:pPr>
              <w:rPr>
                <w:rFonts w:ascii="Arial" w:eastAsia="Times New Roman" w:hAnsi="Arial" w:cs="Arial"/>
                <w:b/>
                <w:bCs/>
                <w:sz w:val="20"/>
                <w:szCs w:val="20"/>
              </w:rPr>
            </w:pPr>
            <w:r w:rsidRPr="008362FE">
              <w:rPr>
                <w:rFonts w:ascii="Arial" w:eastAsia="Times New Roman" w:hAnsi="Arial" w:cs="Arial"/>
                <w:b/>
                <w:bCs/>
                <w:sz w:val="20"/>
                <w:szCs w:val="20"/>
              </w:rPr>
              <w:t>ProSUPPORT Support Contracts</w:t>
            </w:r>
          </w:p>
        </w:tc>
        <w:tc>
          <w:tcPr>
            <w:tcW w:w="6603" w:type="dxa"/>
            <w:gridSpan w:val="5"/>
            <w:tcBorders>
              <w:top w:val="single" w:sz="4" w:space="0" w:color="auto"/>
              <w:left w:val="single" w:sz="4" w:space="0" w:color="auto"/>
              <w:bottom w:val="nil"/>
              <w:right w:val="single" w:sz="4" w:space="0" w:color="000000"/>
            </w:tcBorders>
            <w:shd w:val="clear" w:color="auto" w:fill="auto"/>
            <w:hideMark/>
          </w:tcPr>
          <w:p w:rsidR="00F62040" w:rsidRPr="00B578AB" w:rsidRDefault="00B07E50" w:rsidP="00B578AB">
            <w:pPr>
              <w:rPr>
                <w:rFonts w:ascii="Arial" w:hAnsi="Arial" w:cs="Arial"/>
                <w:sz w:val="20"/>
                <w:szCs w:val="20"/>
              </w:rPr>
            </w:pPr>
            <w:r w:rsidRPr="00B07E50">
              <w:rPr>
                <w:rFonts w:ascii="Arial" w:hAnsi="Arial" w:cs="Arial"/>
                <w:sz w:val="20"/>
                <w:szCs w:val="20"/>
              </w:rPr>
              <w:t>PMB0S11-10000S</w:t>
            </w:r>
            <w:r w:rsidR="00F62040" w:rsidRPr="00B578AB">
              <w:rPr>
                <w:rFonts w:ascii="Arial" w:hAnsi="Arial" w:cs="Arial"/>
                <w:sz w:val="20"/>
                <w:szCs w:val="20"/>
              </w:rPr>
              <w:t xml:space="preserve"> OnCall 24x7 1-year Category </w:t>
            </w:r>
            <w:r>
              <w:rPr>
                <w:rFonts w:ascii="Arial" w:hAnsi="Arial" w:cs="Arial"/>
                <w:sz w:val="20"/>
                <w:szCs w:val="20"/>
              </w:rPr>
              <w:t>S</w:t>
            </w:r>
            <w:r w:rsidR="00B578AB" w:rsidRPr="00B578AB">
              <w:rPr>
                <w:rFonts w:ascii="Arial" w:hAnsi="Arial" w:cs="Arial"/>
                <w:sz w:val="20"/>
                <w:szCs w:val="20"/>
              </w:rPr>
              <w:t>1</w:t>
            </w:r>
          </w:p>
        </w:tc>
      </w:tr>
      <w:tr w:rsidR="00F62040" w:rsidRPr="008362FE" w:rsidTr="0090264B">
        <w:trPr>
          <w:gridAfter w:val="1"/>
          <w:wAfter w:w="141" w:type="dxa"/>
          <w:trHeight w:val="255"/>
        </w:trPr>
        <w:tc>
          <w:tcPr>
            <w:tcW w:w="3917" w:type="dxa"/>
            <w:gridSpan w:val="4"/>
            <w:vMerge/>
            <w:tcBorders>
              <w:top w:val="single" w:sz="4" w:space="0" w:color="auto"/>
              <w:left w:val="single" w:sz="4" w:space="0" w:color="auto"/>
              <w:bottom w:val="single" w:sz="4" w:space="0" w:color="000000"/>
              <w:right w:val="nil"/>
            </w:tcBorders>
            <w:vAlign w:val="center"/>
            <w:hideMark/>
          </w:tcPr>
          <w:p w:rsidR="00F62040" w:rsidRPr="008362FE" w:rsidRDefault="00F62040" w:rsidP="00F62040">
            <w:pPr>
              <w:rPr>
                <w:rFonts w:ascii="Arial" w:eastAsia="Times New Roman" w:hAnsi="Arial" w:cs="Arial"/>
                <w:b/>
                <w:bCs/>
                <w:sz w:val="20"/>
                <w:szCs w:val="20"/>
              </w:rPr>
            </w:pPr>
          </w:p>
        </w:tc>
        <w:tc>
          <w:tcPr>
            <w:tcW w:w="6603" w:type="dxa"/>
            <w:gridSpan w:val="5"/>
            <w:tcBorders>
              <w:top w:val="nil"/>
              <w:left w:val="single" w:sz="4" w:space="0" w:color="auto"/>
              <w:bottom w:val="nil"/>
              <w:right w:val="single" w:sz="4" w:space="0" w:color="000000"/>
            </w:tcBorders>
            <w:shd w:val="clear" w:color="auto" w:fill="auto"/>
            <w:hideMark/>
          </w:tcPr>
          <w:p w:rsidR="00F62040" w:rsidRPr="00B578AB" w:rsidRDefault="00B07E50" w:rsidP="00B578AB">
            <w:pPr>
              <w:rPr>
                <w:rFonts w:ascii="Arial" w:hAnsi="Arial" w:cs="Arial"/>
                <w:sz w:val="20"/>
                <w:szCs w:val="20"/>
              </w:rPr>
            </w:pPr>
            <w:r w:rsidRPr="00B07E50">
              <w:rPr>
                <w:rFonts w:ascii="Arial" w:hAnsi="Arial" w:cs="Arial"/>
                <w:sz w:val="20"/>
                <w:szCs w:val="20"/>
              </w:rPr>
              <w:t>PMB0S31-10000S</w:t>
            </w:r>
            <w:r w:rsidR="00F62040" w:rsidRPr="00B578AB">
              <w:rPr>
                <w:rFonts w:ascii="Arial" w:hAnsi="Arial" w:cs="Arial"/>
                <w:sz w:val="20"/>
                <w:szCs w:val="20"/>
              </w:rPr>
              <w:t xml:space="preserve"> OnCall 24x7 3-year Category </w:t>
            </w:r>
            <w:r>
              <w:rPr>
                <w:rFonts w:ascii="Arial" w:hAnsi="Arial" w:cs="Arial"/>
                <w:sz w:val="20"/>
                <w:szCs w:val="20"/>
              </w:rPr>
              <w:t>S</w:t>
            </w:r>
            <w:r w:rsidR="00B578AB" w:rsidRPr="00B578AB">
              <w:rPr>
                <w:rFonts w:ascii="Arial" w:hAnsi="Arial" w:cs="Arial"/>
                <w:sz w:val="20"/>
                <w:szCs w:val="20"/>
              </w:rPr>
              <w:t>1</w:t>
            </w:r>
          </w:p>
        </w:tc>
      </w:tr>
      <w:tr w:rsidR="00F62040" w:rsidRPr="008362FE" w:rsidTr="0090264B">
        <w:trPr>
          <w:gridAfter w:val="1"/>
          <w:wAfter w:w="141" w:type="dxa"/>
          <w:trHeight w:val="255"/>
        </w:trPr>
        <w:tc>
          <w:tcPr>
            <w:tcW w:w="3917" w:type="dxa"/>
            <w:gridSpan w:val="4"/>
            <w:vMerge/>
            <w:tcBorders>
              <w:top w:val="single" w:sz="4" w:space="0" w:color="auto"/>
              <w:left w:val="single" w:sz="4" w:space="0" w:color="auto"/>
              <w:bottom w:val="single" w:sz="4" w:space="0" w:color="000000"/>
              <w:right w:val="nil"/>
            </w:tcBorders>
            <w:vAlign w:val="center"/>
            <w:hideMark/>
          </w:tcPr>
          <w:p w:rsidR="00F62040" w:rsidRPr="008362FE" w:rsidRDefault="00F62040" w:rsidP="00F62040">
            <w:pPr>
              <w:rPr>
                <w:rFonts w:ascii="Arial" w:eastAsia="Times New Roman" w:hAnsi="Arial" w:cs="Arial"/>
                <w:b/>
                <w:bCs/>
                <w:sz w:val="20"/>
                <w:szCs w:val="20"/>
              </w:rPr>
            </w:pPr>
          </w:p>
        </w:tc>
        <w:tc>
          <w:tcPr>
            <w:tcW w:w="6603" w:type="dxa"/>
            <w:gridSpan w:val="5"/>
            <w:tcBorders>
              <w:top w:val="nil"/>
              <w:left w:val="single" w:sz="4" w:space="0" w:color="auto"/>
              <w:bottom w:val="nil"/>
              <w:right w:val="single" w:sz="4" w:space="0" w:color="000000"/>
            </w:tcBorders>
            <w:shd w:val="clear" w:color="auto" w:fill="auto"/>
            <w:hideMark/>
          </w:tcPr>
          <w:p w:rsidR="00F62040" w:rsidRPr="00B578AB" w:rsidRDefault="00B07E50" w:rsidP="00B578AB">
            <w:pPr>
              <w:rPr>
                <w:rFonts w:ascii="Arial" w:hAnsi="Arial" w:cs="Arial"/>
                <w:sz w:val="20"/>
                <w:szCs w:val="20"/>
              </w:rPr>
            </w:pPr>
            <w:r w:rsidRPr="00B07E50">
              <w:rPr>
                <w:rFonts w:ascii="Arial" w:hAnsi="Arial" w:cs="Arial"/>
                <w:sz w:val="20"/>
                <w:szCs w:val="20"/>
              </w:rPr>
              <w:t>PMB0S51-10000S</w:t>
            </w:r>
            <w:r w:rsidR="00F62040" w:rsidRPr="00B578AB">
              <w:rPr>
                <w:rFonts w:ascii="Arial" w:hAnsi="Arial" w:cs="Arial"/>
                <w:sz w:val="20"/>
                <w:szCs w:val="20"/>
              </w:rPr>
              <w:t xml:space="preserve"> OnCall 24x7 5-year Category </w:t>
            </w:r>
            <w:r>
              <w:rPr>
                <w:rFonts w:ascii="Arial" w:hAnsi="Arial" w:cs="Arial"/>
                <w:sz w:val="20"/>
                <w:szCs w:val="20"/>
              </w:rPr>
              <w:t>S</w:t>
            </w:r>
            <w:r w:rsidR="00B578AB" w:rsidRPr="00B578AB">
              <w:rPr>
                <w:rFonts w:ascii="Arial" w:hAnsi="Arial" w:cs="Arial"/>
                <w:sz w:val="20"/>
                <w:szCs w:val="20"/>
              </w:rPr>
              <w:t>1</w:t>
            </w:r>
          </w:p>
        </w:tc>
      </w:tr>
      <w:tr w:rsidR="008362FE" w:rsidRPr="008362FE" w:rsidTr="0090264B">
        <w:trPr>
          <w:gridAfter w:val="1"/>
          <w:wAfter w:w="141" w:type="dxa"/>
          <w:trHeight w:val="585"/>
        </w:trPr>
        <w:tc>
          <w:tcPr>
            <w:tcW w:w="3917" w:type="dxa"/>
            <w:gridSpan w:val="4"/>
            <w:vMerge/>
            <w:tcBorders>
              <w:top w:val="single" w:sz="4" w:space="0" w:color="auto"/>
              <w:left w:val="single" w:sz="4" w:space="0" w:color="auto"/>
              <w:bottom w:val="single" w:sz="4" w:space="0" w:color="000000"/>
              <w:right w:val="nil"/>
            </w:tcBorders>
            <w:vAlign w:val="center"/>
            <w:hideMark/>
          </w:tcPr>
          <w:p w:rsidR="008362FE" w:rsidRPr="008362FE" w:rsidRDefault="008362FE" w:rsidP="008362FE">
            <w:pPr>
              <w:rPr>
                <w:rFonts w:ascii="Arial" w:eastAsia="Times New Roman" w:hAnsi="Arial" w:cs="Arial"/>
                <w:b/>
                <w:bCs/>
                <w:sz w:val="20"/>
                <w:szCs w:val="20"/>
              </w:rPr>
            </w:pPr>
          </w:p>
        </w:tc>
        <w:tc>
          <w:tcPr>
            <w:tcW w:w="6603" w:type="dxa"/>
            <w:gridSpan w:val="5"/>
            <w:tcBorders>
              <w:top w:val="nil"/>
              <w:left w:val="single" w:sz="4" w:space="0" w:color="auto"/>
              <w:bottom w:val="single" w:sz="4" w:space="0" w:color="auto"/>
              <w:right w:val="single" w:sz="4" w:space="0" w:color="000000"/>
            </w:tcBorders>
            <w:shd w:val="clear" w:color="auto" w:fill="auto"/>
            <w:hideMark/>
          </w:tcPr>
          <w:p w:rsidR="008362FE" w:rsidRPr="008362FE" w:rsidRDefault="008362FE" w:rsidP="008362FE">
            <w:pPr>
              <w:rPr>
                <w:rFonts w:ascii="Arial" w:eastAsia="Times New Roman" w:hAnsi="Arial" w:cs="Arial"/>
                <w:sz w:val="20"/>
                <w:szCs w:val="20"/>
              </w:rPr>
            </w:pPr>
            <w:r w:rsidRPr="008362FE">
              <w:rPr>
                <w:rFonts w:ascii="Arial" w:eastAsia="Times New Roman" w:hAnsi="Arial" w:cs="Arial"/>
                <w:b/>
                <w:bCs/>
                <w:sz w:val="20"/>
                <w:szCs w:val="20"/>
              </w:rPr>
              <w:t>OnCall 24x7</w:t>
            </w:r>
            <w:r w:rsidRPr="008362FE">
              <w:rPr>
                <w:rFonts w:ascii="Arial" w:eastAsia="Times New Roman" w:hAnsi="Arial" w:cs="Arial"/>
                <w:sz w:val="20"/>
                <w:szCs w:val="20"/>
              </w:rPr>
              <w:t xml:space="preserve"> extends the 90-day technical support for standard and advanced features to the length of the contract term.</w:t>
            </w:r>
          </w:p>
        </w:tc>
      </w:tr>
      <w:tr w:rsidR="008362FE" w:rsidRPr="008362FE" w:rsidTr="00500A3C">
        <w:trPr>
          <w:gridAfter w:val="1"/>
          <w:wAfter w:w="141" w:type="dxa"/>
          <w:trHeight w:val="255"/>
        </w:trPr>
        <w:tc>
          <w:tcPr>
            <w:tcW w:w="3917" w:type="dxa"/>
            <w:gridSpan w:val="4"/>
            <w:tcBorders>
              <w:top w:val="single" w:sz="4" w:space="0" w:color="auto"/>
              <w:left w:val="single" w:sz="4" w:space="0" w:color="auto"/>
              <w:bottom w:val="single" w:sz="4" w:space="0" w:color="auto"/>
              <w:right w:val="single" w:sz="4" w:space="0" w:color="000000"/>
            </w:tcBorders>
            <w:shd w:val="clear" w:color="000000" w:fill="BFBFBF"/>
            <w:hideMark/>
          </w:tcPr>
          <w:p w:rsidR="008362FE" w:rsidRPr="008362FE" w:rsidRDefault="008362FE" w:rsidP="008362FE">
            <w:pPr>
              <w:rPr>
                <w:rFonts w:ascii="Arial" w:eastAsia="Times New Roman" w:hAnsi="Arial" w:cs="Arial"/>
                <w:b/>
                <w:bCs/>
                <w:sz w:val="20"/>
                <w:szCs w:val="20"/>
              </w:rPr>
            </w:pPr>
            <w:r w:rsidRPr="008362FE">
              <w:rPr>
                <w:rFonts w:ascii="Arial" w:eastAsia="Times New Roman" w:hAnsi="Arial" w:cs="Arial"/>
                <w:b/>
                <w:bCs/>
                <w:sz w:val="20"/>
                <w:szCs w:val="20"/>
              </w:rPr>
              <w:t>ECCN</w:t>
            </w:r>
          </w:p>
        </w:tc>
        <w:tc>
          <w:tcPr>
            <w:tcW w:w="6603" w:type="dxa"/>
            <w:gridSpan w:val="5"/>
            <w:tcBorders>
              <w:top w:val="nil"/>
              <w:left w:val="nil"/>
              <w:bottom w:val="single" w:sz="4" w:space="0" w:color="auto"/>
              <w:right w:val="single" w:sz="4" w:space="0" w:color="000000"/>
            </w:tcBorders>
            <w:shd w:val="clear" w:color="auto" w:fill="auto"/>
          </w:tcPr>
          <w:p w:rsidR="008362FE" w:rsidRPr="008362FE" w:rsidRDefault="00781724" w:rsidP="008362FE">
            <w:pPr>
              <w:rPr>
                <w:rFonts w:ascii="Arial" w:eastAsia="Times New Roman" w:hAnsi="Arial" w:cs="Arial"/>
                <w:sz w:val="20"/>
                <w:szCs w:val="20"/>
              </w:rPr>
            </w:pPr>
            <w:r w:rsidRPr="00781724">
              <w:rPr>
                <w:rFonts w:ascii="Arial" w:eastAsia="Times New Roman" w:hAnsi="Arial" w:cs="Arial"/>
                <w:sz w:val="20"/>
                <w:szCs w:val="20"/>
              </w:rPr>
              <w:t>5A992</w:t>
            </w:r>
          </w:p>
        </w:tc>
      </w:tr>
      <w:tr w:rsidR="008362FE" w:rsidRPr="008362FE" w:rsidTr="00500A3C">
        <w:trPr>
          <w:gridAfter w:val="1"/>
          <w:wAfter w:w="141" w:type="dxa"/>
          <w:trHeight w:val="255"/>
        </w:trPr>
        <w:tc>
          <w:tcPr>
            <w:tcW w:w="3917" w:type="dxa"/>
            <w:gridSpan w:val="4"/>
            <w:tcBorders>
              <w:top w:val="single" w:sz="4" w:space="0" w:color="auto"/>
              <w:left w:val="single" w:sz="4" w:space="0" w:color="auto"/>
              <w:bottom w:val="single" w:sz="4" w:space="0" w:color="auto"/>
              <w:right w:val="single" w:sz="4" w:space="0" w:color="000000"/>
            </w:tcBorders>
            <w:shd w:val="clear" w:color="000000" w:fill="BFBFBF"/>
            <w:hideMark/>
          </w:tcPr>
          <w:p w:rsidR="008362FE" w:rsidRPr="008362FE" w:rsidRDefault="008362FE" w:rsidP="008362FE">
            <w:pPr>
              <w:rPr>
                <w:rFonts w:ascii="Arial" w:eastAsia="Times New Roman" w:hAnsi="Arial" w:cs="Arial"/>
                <w:b/>
                <w:bCs/>
                <w:sz w:val="20"/>
                <w:szCs w:val="20"/>
              </w:rPr>
            </w:pPr>
            <w:r w:rsidRPr="008362FE">
              <w:rPr>
                <w:rFonts w:ascii="Arial" w:eastAsia="Times New Roman" w:hAnsi="Arial" w:cs="Arial"/>
                <w:b/>
                <w:bCs/>
                <w:sz w:val="20"/>
                <w:szCs w:val="20"/>
              </w:rPr>
              <w:t>HTS</w:t>
            </w:r>
          </w:p>
        </w:tc>
        <w:tc>
          <w:tcPr>
            <w:tcW w:w="6603" w:type="dxa"/>
            <w:gridSpan w:val="5"/>
            <w:tcBorders>
              <w:top w:val="single" w:sz="4" w:space="0" w:color="auto"/>
              <w:left w:val="nil"/>
              <w:bottom w:val="single" w:sz="4" w:space="0" w:color="auto"/>
              <w:right w:val="single" w:sz="4" w:space="0" w:color="000000"/>
            </w:tcBorders>
            <w:shd w:val="clear" w:color="auto" w:fill="auto"/>
          </w:tcPr>
          <w:p w:rsidR="008362FE" w:rsidRPr="008362FE" w:rsidRDefault="00781724" w:rsidP="008362FE">
            <w:pPr>
              <w:rPr>
                <w:rFonts w:ascii="Arial" w:eastAsia="Times New Roman" w:hAnsi="Arial" w:cs="Arial"/>
                <w:sz w:val="20"/>
                <w:szCs w:val="20"/>
              </w:rPr>
            </w:pPr>
            <w:r w:rsidRPr="00781724">
              <w:rPr>
                <w:rFonts w:ascii="Arial" w:eastAsia="Times New Roman" w:hAnsi="Arial" w:cs="Arial"/>
                <w:sz w:val="20"/>
                <w:szCs w:val="20"/>
              </w:rPr>
              <w:t>8517.62.0020</w:t>
            </w:r>
          </w:p>
        </w:tc>
      </w:tr>
      <w:tr w:rsidR="008362FE" w:rsidRPr="008362FE" w:rsidTr="0090264B">
        <w:trPr>
          <w:gridAfter w:val="1"/>
          <w:wAfter w:w="141" w:type="dxa"/>
          <w:trHeight w:val="255"/>
        </w:trPr>
        <w:tc>
          <w:tcPr>
            <w:tcW w:w="3917" w:type="dxa"/>
            <w:gridSpan w:val="4"/>
            <w:tcBorders>
              <w:top w:val="single" w:sz="4" w:space="0" w:color="auto"/>
              <w:left w:val="single" w:sz="4" w:space="0" w:color="auto"/>
              <w:bottom w:val="single" w:sz="4" w:space="0" w:color="auto"/>
              <w:right w:val="single" w:sz="4" w:space="0" w:color="000000"/>
            </w:tcBorders>
            <w:shd w:val="clear" w:color="000000" w:fill="BFBFBF"/>
            <w:hideMark/>
          </w:tcPr>
          <w:p w:rsidR="008362FE" w:rsidRPr="008362FE" w:rsidRDefault="008362FE" w:rsidP="008362FE">
            <w:pPr>
              <w:rPr>
                <w:rFonts w:ascii="Arial" w:eastAsia="Times New Roman" w:hAnsi="Arial" w:cs="Arial"/>
                <w:b/>
                <w:bCs/>
                <w:sz w:val="20"/>
                <w:szCs w:val="20"/>
              </w:rPr>
            </w:pPr>
            <w:r w:rsidRPr="008362FE">
              <w:rPr>
                <w:rFonts w:ascii="Arial" w:eastAsia="Times New Roman" w:hAnsi="Arial" w:cs="Arial"/>
                <w:b/>
                <w:bCs/>
                <w:sz w:val="20"/>
                <w:szCs w:val="20"/>
              </w:rPr>
              <w:t>Country of Origin</w:t>
            </w:r>
          </w:p>
        </w:tc>
        <w:tc>
          <w:tcPr>
            <w:tcW w:w="6603" w:type="dxa"/>
            <w:gridSpan w:val="5"/>
            <w:tcBorders>
              <w:top w:val="single" w:sz="4" w:space="0" w:color="auto"/>
              <w:left w:val="nil"/>
              <w:bottom w:val="single" w:sz="4" w:space="0" w:color="auto"/>
              <w:right w:val="single" w:sz="4" w:space="0" w:color="000000"/>
            </w:tcBorders>
            <w:shd w:val="clear" w:color="auto" w:fill="auto"/>
            <w:hideMark/>
          </w:tcPr>
          <w:p w:rsidR="008362FE" w:rsidRPr="008362FE" w:rsidRDefault="00DD5FA4" w:rsidP="008362FE">
            <w:pPr>
              <w:rPr>
                <w:rFonts w:ascii="Arial" w:eastAsia="Times New Roman" w:hAnsi="Arial" w:cs="Arial"/>
                <w:sz w:val="20"/>
                <w:szCs w:val="20"/>
              </w:rPr>
            </w:pPr>
            <w:r w:rsidRPr="001A045B">
              <w:rPr>
                <w:rFonts w:ascii="Arial" w:eastAsia="Times New Roman" w:hAnsi="Arial" w:cs="Arial"/>
                <w:sz w:val="20"/>
                <w:szCs w:val="20"/>
              </w:rPr>
              <w:t>China</w:t>
            </w:r>
          </w:p>
        </w:tc>
      </w:tr>
      <w:tr w:rsidR="008362FE" w:rsidRPr="008362FE" w:rsidTr="0090264B">
        <w:trPr>
          <w:gridAfter w:val="1"/>
          <w:wAfter w:w="141" w:type="dxa"/>
          <w:trHeight w:val="255"/>
        </w:trPr>
        <w:tc>
          <w:tcPr>
            <w:tcW w:w="1958" w:type="dxa"/>
            <w:tcBorders>
              <w:top w:val="nil"/>
              <w:left w:val="nil"/>
              <w:bottom w:val="nil"/>
              <w:right w:val="nil"/>
            </w:tcBorders>
            <w:shd w:val="clear" w:color="auto" w:fill="auto"/>
            <w:noWrap/>
            <w:vAlign w:val="bottom"/>
            <w:hideMark/>
          </w:tcPr>
          <w:p w:rsidR="008362FE" w:rsidRPr="008362FE" w:rsidRDefault="008362FE" w:rsidP="008362FE">
            <w:pPr>
              <w:rPr>
                <w:rFonts w:ascii="Arial" w:eastAsia="Times New Roman" w:hAnsi="Arial" w:cs="Arial"/>
                <w:sz w:val="20"/>
                <w:szCs w:val="20"/>
              </w:rPr>
            </w:pPr>
          </w:p>
        </w:tc>
        <w:tc>
          <w:tcPr>
            <w:tcW w:w="1959" w:type="dxa"/>
            <w:gridSpan w:val="3"/>
            <w:tcBorders>
              <w:top w:val="nil"/>
              <w:left w:val="nil"/>
              <w:bottom w:val="nil"/>
              <w:right w:val="nil"/>
            </w:tcBorders>
            <w:shd w:val="clear" w:color="auto" w:fill="auto"/>
            <w:noWrap/>
            <w:vAlign w:val="bottom"/>
            <w:hideMark/>
          </w:tcPr>
          <w:p w:rsidR="008362FE" w:rsidRPr="008362FE" w:rsidRDefault="008362FE" w:rsidP="008362FE">
            <w:pPr>
              <w:rPr>
                <w:rFonts w:eastAsia="Times New Roman"/>
                <w:sz w:val="20"/>
                <w:szCs w:val="20"/>
              </w:rPr>
            </w:pPr>
          </w:p>
        </w:tc>
        <w:tc>
          <w:tcPr>
            <w:tcW w:w="2199" w:type="dxa"/>
            <w:gridSpan w:val="2"/>
            <w:tcBorders>
              <w:top w:val="nil"/>
              <w:left w:val="nil"/>
              <w:bottom w:val="nil"/>
              <w:right w:val="nil"/>
            </w:tcBorders>
            <w:shd w:val="clear" w:color="auto" w:fill="auto"/>
            <w:noWrap/>
            <w:vAlign w:val="bottom"/>
            <w:hideMark/>
          </w:tcPr>
          <w:p w:rsidR="008362FE" w:rsidRPr="008362FE" w:rsidRDefault="008362FE" w:rsidP="008362FE">
            <w:pPr>
              <w:rPr>
                <w:rFonts w:eastAsia="Times New Roman"/>
                <w:sz w:val="20"/>
                <w:szCs w:val="20"/>
              </w:rPr>
            </w:pPr>
          </w:p>
        </w:tc>
        <w:tc>
          <w:tcPr>
            <w:tcW w:w="2200" w:type="dxa"/>
            <w:gridSpan w:val="2"/>
            <w:tcBorders>
              <w:top w:val="nil"/>
              <w:left w:val="nil"/>
              <w:bottom w:val="nil"/>
              <w:right w:val="nil"/>
            </w:tcBorders>
            <w:shd w:val="clear" w:color="auto" w:fill="auto"/>
            <w:noWrap/>
            <w:vAlign w:val="bottom"/>
            <w:hideMark/>
          </w:tcPr>
          <w:p w:rsidR="008362FE" w:rsidRPr="008362FE" w:rsidRDefault="008362FE" w:rsidP="008362FE">
            <w:pPr>
              <w:rPr>
                <w:rFonts w:eastAsia="Times New Roman"/>
                <w:sz w:val="20"/>
                <w:szCs w:val="20"/>
              </w:rPr>
            </w:pPr>
          </w:p>
        </w:tc>
        <w:tc>
          <w:tcPr>
            <w:tcW w:w="2204" w:type="dxa"/>
            <w:tcBorders>
              <w:top w:val="nil"/>
              <w:left w:val="nil"/>
              <w:bottom w:val="nil"/>
              <w:right w:val="nil"/>
            </w:tcBorders>
            <w:shd w:val="clear" w:color="auto" w:fill="auto"/>
            <w:noWrap/>
            <w:vAlign w:val="bottom"/>
            <w:hideMark/>
          </w:tcPr>
          <w:p w:rsidR="008362FE" w:rsidRPr="008362FE" w:rsidRDefault="008362FE" w:rsidP="008362FE">
            <w:pPr>
              <w:rPr>
                <w:rFonts w:eastAsia="Times New Roman"/>
                <w:sz w:val="20"/>
                <w:szCs w:val="20"/>
              </w:rPr>
            </w:pPr>
          </w:p>
        </w:tc>
      </w:tr>
      <w:tr w:rsidR="0090264B" w:rsidRPr="008362FE" w:rsidTr="0090264B">
        <w:trPr>
          <w:gridAfter w:val="1"/>
          <w:wAfter w:w="141" w:type="dxa"/>
          <w:trHeight w:val="255"/>
        </w:trPr>
        <w:tc>
          <w:tcPr>
            <w:tcW w:w="1958" w:type="dxa"/>
            <w:tcBorders>
              <w:top w:val="nil"/>
              <w:left w:val="nil"/>
              <w:bottom w:val="nil"/>
              <w:right w:val="nil"/>
            </w:tcBorders>
            <w:shd w:val="clear" w:color="auto" w:fill="auto"/>
            <w:noWrap/>
            <w:vAlign w:val="bottom"/>
          </w:tcPr>
          <w:p w:rsidR="0090264B" w:rsidRPr="008362FE" w:rsidRDefault="0090264B" w:rsidP="008362FE">
            <w:pPr>
              <w:rPr>
                <w:rFonts w:ascii="Arial" w:eastAsia="Times New Roman" w:hAnsi="Arial" w:cs="Arial"/>
                <w:sz w:val="20"/>
                <w:szCs w:val="20"/>
              </w:rPr>
            </w:pPr>
          </w:p>
        </w:tc>
        <w:tc>
          <w:tcPr>
            <w:tcW w:w="1959" w:type="dxa"/>
            <w:gridSpan w:val="3"/>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199" w:type="dxa"/>
            <w:gridSpan w:val="2"/>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200" w:type="dxa"/>
            <w:gridSpan w:val="2"/>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204" w:type="dxa"/>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r>
      <w:tr w:rsidR="0090264B" w:rsidRPr="008362FE" w:rsidTr="0090264B">
        <w:trPr>
          <w:gridAfter w:val="1"/>
          <w:wAfter w:w="141" w:type="dxa"/>
          <w:trHeight w:val="255"/>
        </w:trPr>
        <w:tc>
          <w:tcPr>
            <w:tcW w:w="1958" w:type="dxa"/>
            <w:tcBorders>
              <w:top w:val="nil"/>
              <w:left w:val="nil"/>
              <w:bottom w:val="nil"/>
              <w:right w:val="nil"/>
            </w:tcBorders>
            <w:shd w:val="clear" w:color="auto" w:fill="auto"/>
            <w:noWrap/>
            <w:vAlign w:val="bottom"/>
          </w:tcPr>
          <w:p w:rsidR="0090264B" w:rsidRPr="008362FE" w:rsidRDefault="0090264B" w:rsidP="008362FE">
            <w:pPr>
              <w:rPr>
                <w:rFonts w:ascii="Arial" w:eastAsia="Times New Roman" w:hAnsi="Arial" w:cs="Arial"/>
                <w:sz w:val="20"/>
                <w:szCs w:val="20"/>
              </w:rPr>
            </w:pPr>
          </w:p>
        </w:tc>
        <w:tc>
          <w:tcPr>
            <w:tcW w:w="1959" w:type="dxa"/>
            <w:gridSpan w:val="3"/>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199" w:type="dxa"/>
            <w:gridSpan w:val="2"/>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200" w:type="dxa"/>
            <w:gridSpan w:val="2"/>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204" w:type="dxa"/>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r>
      <w:tr w:rsidR="0090264B" w:rsidRPr="008362FE" w:rsidTr="0090264B">
        <w:trPr>
          <w:gridAfter w:val="1"/>
          <w:wAfter w:w="141" w:type="dxa"/>
          <w:trHeight w:val="255"/>
        </w:trPr>
        <w:tc>
          <w:tcPr>
            <w:tcW w:w="1958" w:type="dxa"/>
            <w:tcBorders>
              <w:top w:val="nil"/>
              <w:left w:val="nil"/>
              <w:bottom w:val="nil"/>
              <w:right w:val="nil"/>
            </w:tcBorders>
            <w:shd w:val="clear" w:color="auto" w:fill="auto"/>
            <w:noWrap/>
            <w:vAlign w:val="bottom"/>
          </w:tcPr>
          <w:p w:rsidR="0090264B" w:rsidRPr="008362FE" w:rsidRDefault="0090264B" w:rsidP="008362FE">
            <w:pPr>
              <w:rPr>
                <w:rFonts w:ascii="Arial" w:eastAsia="Times New Roman" w:hAnsi="Arial" w:cs="Arial"/>
                <w:sz w:val="20"/>
                <w:szCs w:val="20"/>
              </w:rPr>
            </w:pPr>
          </w:p>
        </w:tc>
        <w:tc>
          <w:tcPr>
            <w:tcW w:w="1959" w:type="dxa"/>
            <w:gridSpan w:val="3"/>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199" w:type="dxa"/>
            <w:gridSpan w:val="2"/>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200" w:type="dxa"/>
            <w:gridSpan w:val="2"/>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c>
          <w:tcPr>
            <w:tcW w:w="2204" w:type="dxa"/>
            <w:tcBorders>
              <w:top w:val="nil"/>
              <w:left w:val="nil"/>
              <w:bottom w:val="nil"/>
              <w:right w:val="nil"/>
            </w:tcBorders>
            <w:shd w:val="clear" w:color="auto" w:fill="auto"/>
            <w:noWrap/>
            <w:vAlign w:val="bottom"/>
          </w:tcPr>
          <w:p w:rsidR="0090264B" w:rsidRPr="008362FE" w:rsidRDefault="0090264B" w:rsidP="008362FE">
            <w:pPr>
              <w:rPr>
                <w:rFonts w:eastAsia="Times New Roman"/>
                <w:sz w:val="20"/>
                <w:szCs w:val="20"/>
              </w:rPr>
            </w:pPr>
          </w:p>
        </w:tc>
      </w:tr>
      <w:tr w:rsidR="008362FE" w:rsidRPr="008362FE" w:rsidTr="0090264B">
        <w:trPr>
          <w:gridAfter w:val="1"/>
          <w:wAfter w:w="141" w:type="dxa"/>
          <w:trHeight w:val="900"/>
        </w:trPr>
        <w:tc>
          <w:tcPr>
            <w:tcW w:w="10520" w:type="dxa"/>
            <w:gridSpan w:val="9"/>
            <w:tcBorders>
              <w:top w:val="nil"/>
              <w:left w:val="nil"/>
              <w:bottom w:val="nil"/>
              <w:right w:val="nil"/>
            </w:tcBorders>
            <w:shd w:val="clear" w:color="auto" w:fill="auto"/>
            <w:vAlign w:val="center"/>
            <w:hideMark/>
          </w:tcPr>
          <w:p w:rsidR="00AC3F33" w:rsidRDefault="000527CE" w:rsidP="008362FE">
            <w:pPr>
              <w:rPr>
                <w:rFonts w:ascii="Arial" w:eastAsia="Times New Roman" w:hAnsi="Arial" w:cs="Arial"/>
                <w:sz w:val="20"/>
                <w:szCs w:val="20"/>
              </w:rPr>
            </w:pPr>
            <w:r w:rsidRPr="00266676">
              <w:rPr>
                <w:rFonts w:ascii="Arial" w:eastAsia="Times New Roman" w:hAnsi="Arial" w:cs="Arial"/>
                <w:sz w:val="20"/>
                <w:szCs w:val="20"/>
              </w:rPr>
              <w:t xml:space="preserve">*This product comes with a limited warranty that is valid only if purchased from a NETGEAR authorized reseller, and modifications to product may void the warranty; covers hardware, fans,and internal power supplies—not software or external power supplies; see </w:t>
            </w:r>
            <w:hyperlink r:id="rId19" w:history="1">
              <w:r w:rsidR="00AC3F33" w:rsidRPr="00A564B5">
                <w:rPr>
                  <w:rStyle w:val="Hyperlink"/>
                  <w:rFonts w:ascii="Arial" w:eastAsia="Times New Roman" w:hAnsi="Arial" w:cs="Arial"/>
                  <w:sz w:val="20"/>
                  <w:szCs w:val="20"/>
                </w:rPr>
                <w:t>http://www.netgear.com/about/warranty</w:t>
              </w:r>
            </w:hyperlink>
            <w:r w:rsidR="00AC3F33">
              <w:rPr>
                <w:rFonts w:ascii="Arial" w:eastAsia="Times New Roman" w:hAnsi="Arial" w:cs="Arial"/>
                <w:sz w:val="20"/>
                <w:szCs w:val="20"/>
              </w:rPr>
              <w:t xml:space="preserve"> </w:t>
            </w:r>
            <w:r w:rsidR="00AC3F33" w:rsidRPr="00266676">
              <w:rPr>
                <w:rFonts w:ascii="Arial" w:eastAsia="Times New Roman" w:hAnsi="Arial" w:cs="Arial"/>
                <w:sz w:val="20"/>
                <w:szCs w:val="20"/>
              </w:rPr>
              <w:t>for details.</w:t>
            </w:r>
          </w:p>
          <w:p w:rsidR="008362FE" w:rsidRPr="008362FE" w:rsidRDefault="008362FE" w:rsidP="008362FE">
            <w:pPr>
              <w:rPr>
                <w:rFonts w:ascii="Arial" w:eastAsia="Times New Roman" w:hAnsi="Arial" w:cs="Arial"/>
                <w:sz w:val="20"/>
                <w:szCs w:val="20"/>
              </w:rPr>
            </w:pPr>
          </w:p>
        </w:tc>
      </w:tr>
    </w:tbl>
    <w:p w:rsidR="00FC0635" w:rsidRDefault="00FC0635" w:rsidP="00FC0635">
      <w:pPr>
        <w:spacing w:line="240" w:lineRule="atLeast"/>
        <w:ind w:left="180" w:right="36"/>
        <w:rPr>
          <w:rFonts w:ascii="Arial" w:hAnsi="Arial" w:cs="Arial"/>
          <w:bCs/>
          <w:sz w:val="22"/>
          <w:szCs w:val="22"/>
          <w:lang w:val="fr-FR"/>
        </w:rPr>
      </w:pPr>
    </w:p>
    <w:p w:rsidR="00FC0635" w:rsidRDefault="00FC0635" w:rsidP="00FC0635">
      <w:pPr>
        <w:spacing w:line="240" w:lineRule="atLeast"/>
        <w:ind w:left="180" w:right="36"/>
        <w:rPr>
          <w:rFonts w:ascii="Arial" w:hAnsi="Arial" w:cs="Arial"/>
          <w:bCs/>
          <w:sz w:val="22"/>
          <w:szCs w:val="22"/>
          <w:lang w:val="fr-FR"/>
        </w:rPr>
      </w:pPr>
    </w:p>
    <w:p w:rsidR="00FC0635" w:rsidRDefault="00FC0635" w:rsidP="00FC0635">
      <w:pPr>
        <w:spacing w:line="240" w:lineRule="atLeast"/>
        <w:ind w:left="180" w:right="36"/>
        <w:rPr>
          <w:rFonts w:ascii="Arial" w:hAnsi="Arial" w:cs="Arial"/>
          <w:bCs/>
          <w:sz w:val="22"/>
          <w:szCs w:val="22"/>
          <w:lang w:val="fr-FR"/>
        </w:rPr>
      </w:pPr>
    </w:p>
    <w:p w:rsidR="00FC0635" w:rsidRDefault="00FC0635" w:rsidP="00FC0635">
      <w:pPr>
        <w:tabs>
          <w:tab w:val="left" w:pos="2880"/>
        </w:tabs>
        <w:ind w:left="180" w:right="576"/>
      </w:pPr>
    </w:p>
    <w:p w:rsidR="002C520A" w:rsidRPr="00FC0635" w:rsidRDefault="00A03877" w:rsidP="00FC0635">
      <w:pPr>
        <w:tabs>
          <w:tab w:val="left" w:pos="2880"/>
        </w:tabs>
        <w:ind w:right="-116"/>
        <w:rPr>
          <w:rFonts w:ascii="Arial" w:hAnsi="Arial" w:cs="Arial"/>
        </w:rPr>
      </w:pPr>
      <w:r>
        <w:rPr>
          <w:rFonts w:ascii="Arial" w:hAnsi="Arial" w:cs="Arial"/>
        </w:rPr>
        <w:t xml:space="preserve"> </w:t>
      </w:r>
      <w:r w:rsidR="00992392">
        <w:rPr>
          <w:rFonts w:ascii="Arial" w:hAnsi="Arial" w:cs="Arial"/>
        </w:rPr>
        <w:t xml:space="preserve"> </w:t>
      </w:r>
      <w:r w:rsidR="00420B1C" w:rsidRPr="00594B65">
        <w:rPr>
          <w:rFonts w:ascii="Arial" w:hAnsi="Arial" w:cs="Arial"/>
        </w:rPr>
        <w:t xml:space="preserve"> </w:t>
      </w:r>
    </w:p>
    <w:sectPr w:rsidR="002C520A" w:rsidRPr="00FC0635" w:rsidSect="004C742F">
      <w:type w:val="continuous"/>
      <w:pgSz w:w="12240" w:h="15840" w:code="1"/>
      <w:pgMar w:top="432" w:right="720" w:bottom="1008" w:left="720" w:header="720" w:footer="720" w:gutter="14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8D3" w:rsidRDefault="003228D3">
      <w:r>
        <w:separator/>
      </w:r>
    </w:p>
  </w:endnote>
  <w:endnote w:type="continuationSeparator" w:id="0">
    <w:p w:rsidR="003228D3" w:rsidRDefault="0032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ypeStyle">
    <w:altName w:val="Courier New"/>
    <w:charset w:val="00"/>
    <w:family w:val="auto"/>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1A" w:rsidRDefault="00E74B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4B1A" w:rsidRDefault="00E74B1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1A" w:rsidRDefault="00E74B1A">
    <w:pPr>
      <w:pStyle w:val="Footer"/>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8D3" w:rsidRDefault="003228D3">
      <w:r>
        <w:separator/>
      </w:r>
    </w:p>
  </w:footnote>
  <w:footnote w:type="continuationSeparator" w:id="0">
    <w:p w:rsidR="003228D3" w:rsidRDefault="0032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1" w:rsidRDefault="002469D7" w:rsidP="007C25AE">
    <w:pPr>
      <w:pStyle w:val="Header"/>
      <w:tabs>
        <w:tab w:val="clear" w:pos="4320"/>
        <w:tab w:val="clear" w:pos="8640"/>
        <w:tab w:val="center" w:pos="720"/>
        <w:tab w:val="left" w:pos="1496"/>
      </w:tabs>
      <w:rPr>
        <w:rFonts w:ascii="Arial" w:hAnsi="Arial" w:cs="Arial"/>
        <w:b/>
        <w:sz w:val="28"/>
        <w:szCs w:val="28"/>
      </w:rPr>
    </w:pPr>
    <w:r>
      <w:rPr>
        <w:rFonts w:ascii="Arial" w:hAnsi="Arial" w:cs="Arial"/>
        <w:b/>
        <w:noProof/>
        <w:sz w:val="28"/>
        <w:szCs w:val="28"/>
      </w:rPr>
      <w:drawing>
        <wp:inline distT="0" distB="0" distL="0" distR="0">
          <wp:extent cx="2343150" cy="342900"/>
          <wp:effectExtent l="0" t="0" r="0" b="0"/>
          <wp:docPr id="1" name="Picture 3" descr="NG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42900"/>
                  </a:xfrm>
                  <a:prstGeom prst="rect">
                    <a:avLst/>
                  </a:prstGeom>
                  <a:noFill/>
                  <a:ln>
                    <a:noFill/>
                  </a:ln>
                </pic:spPr>
              </pic:pic>
            </a:graphicData>
          </a:graphic>
        </wp:inline>
      </w:drawing>
    </w:r>
    <w:r w:rsidR="004C742F">
      <w:rPr>
        <w:rFonts w:ascii="Arial" w:hAnsi="Arial" w:cs="Arial"/>
        <w:b/>
        <w:sz w:val="28"/>
        <w:szCs w:val="28"/>
      </w:rPr>
      <w:tab/>
    </w:r>
    <w:r w:rsidR="007C25AE">
      <w:rPr>
        <w:rFonts w:ascii="Arial" w:hAnsi="Arial" w:cs="Arial"/>
        <w:b/>
        <w:sz w:val="28"/>
        <w:szCs w:val="28"/>
      </w:rPr>
      <w:t xml:space="preserve">        </w:t>
    </w:r>
    <w:r w:rsidR="00D040C1">
      <w:rPr>
        <w:rFonts w:ascii="Arial" w:hAnsi="Arial" w:cs="Arial"/>
        <w:b/>
        <w:sz w:val="28"/>
        <w:szCs w:val="28"/>
      </w:rPr>
      <w:t xml:space="preserve">       </w:t>
    </w:r>
  </w:p>
  <w:p w:rsidR="000E6315" w:rsidRDefault="000E6315" w:rsidP="00DE0581">
    <w:pPr>
      <w:pStyle w:val="Header"/>
      <w:tabs>
        <w:tab w:val="clear" w:pos="4320"/>
        <w:tab w:val="clear" w:pos="8640"/>
        <w:tab w:val="center" w:pos="720"/>
        <w:tab w:val="left" w:pos="1496"/>
      </w:tabs>
      <w:jc w:val="right"/>
      <w:rPr>
        <w:rFonts w:ascii="Arial" w:hAnsi="Arial" w:cs="Arial"/>
        <w:b/>
        <w:noProof/>
        <w:sz w:val="28"/>
        <w:szCs w:val="28"/>
        <w:lang w:val="fr-FR"/>
      </w:rPr>
    </w:pPr>
  </w:p>
  <w:p w:rsidR="00B40355" w:rsidRDefault="00B40355" w:rsidP="007219C7">
    <w:pPr>
      <w:pStyle w:val="Header"/>
      <w:tabs>
        <w:tab w:val="clear" w:pos="4320"/>
        <w:tab w:val="clear" w:pos="8640"/>
        <w:tab w:val="center" w:pos="720"/>
        <w:tab w:val="left" w:pos="1496"/>
      </w:tabs>
      <w:jc w:val="right"/>
      <w:rPr>
        <w:rFonts w:ascii="Arial" w:hAnsi="Arial" w:cs="Arial"/>
        <w:b/>
        <w:noProof/>
        <w:sz w:val="28"/>
        <w:szCs w:val="28"/>
        <w:lang w:val="fr-FR"/>
      </w:rPr>
    </w:pPr>
    <w:r w:rsidRPr="00B40355">
      <w:rPr>
        <w:rFonts w:ascii="Arial" w:hAnsi="Arial" w:cs="Arial"/>
        <w:b/>
        <w:noProof/>
        <w:sz w:val="28"/>
        <w:szCs w:val="28"/>
        <w:lang w:val="fr-FR"/>
      </w:rPr>
      <w:t>NETGEAR</w:t>
    </w:r>
    <w:r w:rsidRPr="00B40355">
      <w:rPr>
        <w:rFonts w:ascii="Arial" w:hAnsi="Arial" w:cs="Arial"/>
        <w:b/>
        <w:noProof/>
        <w:sz w:val="28"/>
        <w:szCs w:val="28"/>
        <w:vertAlign w:val="superscript"/>
        <w:lang w:val="fr-FR"/>
      </w:rPr>
      <w:t>®</w:t>
    </w:r>
    <w:r w:rsidRPr="00B40355">
      <w:rPr>
        <w:rFonts w:ascii="Arial" w:hAnsi="Arial" w:cs="Arial"/>
        <w:b/>
        <w:noProof/>
        <w:sz w:val="28"/>
        <w:szCs w:val="28"/>
        <w:lang w:val="fr-FR"/>
      </w:rPr>
      <w:t xml:space="preserve"> 5-Port Gigabit Ethernet Smart Managed Plus Switch </w:t>
    </w:r>
  </w:p>
  <w:p w:rsidR="007219C7" w:rsidRDefault="00B40355" w:rsidP="007219C7">
    <w:pPr>
      <w:pStyle w:val="Header"/>
      <w:tabs>
        <w:tab w:val="clear" w:pos="4320"/>
        <w:tab w:val="clear" w:pos="8640"/>
        <w:tab w:val="center" w:pos="720"/>
        <w:tab w:val="left" w:pos="1496"/>
      </w:tabs>
      <w:jc w:val="right"/>
      <w:rPr>
        <w:rFonts w:ascii="Arial" w:hAnsi="Arial" w:cs="Arial"/>
        <w:b/>
        <w:noProof/>
        <w:sz w:val="28"/>
        <w:szCs w:val="28"/>
        <w:lang w:val="fr-FR"/>
      </w:rPr>
    </w:pPr>
    <w:r w:rsidRPr="00B40355">
      <w:rPr>
        <w:rFonts w:ascii="Arial" w:hAnsi="Arial" w:cs="Arial"/>
        <w:b/>
        <w:noProof/>
        <w:sz w:val="28"/>
        <w:szCs w:val="28"/>
        <w:lang w:val="fr-FR"/>
      </w:rPr>
      <w:t>(GS305E)</w:t>
    </w:r>
  </w:p>
  <w:p w:rsidR="00B40355" w:rsidRDefault="00B40355" w:rsidP="007219C7">
    <w:pPr>
      <w:pStyle w:val="Header"/>
      <w:tabs>
        <w:tab w:val="clear" w:pos="4320"/>
        <w:tab w:val="clear" w:pos="8640"/>
        <w:tab w:val="center" w:pos="720"/>
        <w:tab w:val="left" w:pos="1496"/>
      </w:tabs>
      <w:jc w:val="right"/>
      <w:rPr>
        <w:rFonts w:ascii="Arial" w:hAnsi="Arial" w:cs="Arial"/>
        <w:b/>
        <w:color w:val="1A1A18"/>
        <w:sz w:val="28"/>
        <w:szCs w:val="28"/>
        <w:lang w:val="fr-FR"/>
      </w:rPr>
    </w:pPr>
  </w:p>
  <w:p w:rsidR="002469D7" w:rsidRPr="009201F7" w:rsidRDefault="00FA4CCA" w:rsidP="002469D7">
    <w:pPr>
      <w:pStyle w:val="Header"/>
      <w:tabs>
        <w:tab w:val="clear" w:pos="4320"/>
        <w:tab w:val="clear" w:pos="8640"/>
        <w:tab w:val="center" w:pos="720"/>
        <w:tab w:val="left" w:pos="1496"/>
      </w:tabs>
      <w:jc w:val="right"/>
      <w:rPr>
        <w:rFonts w:ascii="Arial" w:hAnsi="Arial" w:cs="Arial"/>
        <w:b/>
        <w:color w:val="1A1A18"/>
        <w:sz w:val="28"/>
        <w:szCs w:val="28"/>
        <w:lang w:val="fr-FR"/>
      </w:rPr>
    </w:pPr>
    <w:r>
      <w:rPr>
        <w:rFonts w:ascii="Arial" w:hAnsi="Arial" w:cs="Arial"/>
        <w:b/>
        <w:color w:val="1A1A18"/>
        <w:sz w:val="28"/>
        <w:szCs w:val="28"/>
        <w:lang w:val="fr-FR"/>
      </w:rPr>
      <w:t>P</w:t>
    </w:r>
    <w:r w:rsidR="001A535B">
      <w:rPr>
        <w:rFonts w:ascii="Arial" w:hAnsi="Arial" w:cs="Arial"/>
        <w:b/>
        <w:color w:val="1A1A18"/>
        <w:sz w:val="28"/>
        <w:szCs w:val="28"/>
        <w:lang w:val="fr-FR"/>
      </w:rPr>
      <w:t>roduct Setup Sheet</w:t>
    </w:r>
    <w:r w:rsidR="002469D7">
      <w:rPr>
        <w:rFonts w:ascii="Arial" w:hAnsi="Arial" w:cs="Arial"/>
        <w:b/>
        <w:color w:val="1A1A18"/>
        <w:sz w:val="28"/>
        <w:szCs w:val="28"/>
        <w:lang w:val="fr-FR"/>
      </w:rPr>
      <w:br/>
    </w:r>
    <w:r w:rsidR="002469D7">
      <w:rPr>
        <w:rFonts w:ascii="Arial" w:hAnsi="Arial" w:cs="Arial"/>
        <w:color w:val="1A1A18"/>
        <w:sz w:val="22"/>
        <w:szCs w:val="28"/>
        <w:lang w:val="fr-FR"/>
      </w:rPr>
      <w:t>___________________</w:t>
    </w:r>
    <w:r w:rsidR="002469D7" w:rsidRPr="002469D7">
      <w:rPr>
        <w:rFonts w:ascii="Arial" w:hAnsi="Arial" w:cs="Arial"/>
        <w:color w:val="1A1A18"/>
        <w:sz w:val="22"/>
        <w:szCs w:val="28"/>
        <w:lang w:val="fr-FR"/>
      </w:rPr>
      <w:t>____________________________________________________________________</w:t>
    </w:r>
  </w:p>
  <w:p w:rsidR="009201F7" w:rsidRPr="009201F7" w:rsidRDefault="009201F7">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1A" w:rsidRPr="00ED60EC" w:rsidRDefault="002469D7" w:rsidP="002975F2">
    <w:pPr>
      <w:pStyle w:val="Header"/>
      <w:tabs>
        <w:tab w:val="clear" w:pos="4320"/>
        <w:tab w:val="clear" w:pos="8640"/>
        <w:tab w:val="center" w:pos="720"/>
        <w:tab w:val="left" w:pos="1496"/>
      </w:tabs>
      <w:jc w:val="right"/>
      <w:rPr>
        <w:rFonts w:ascii="Arial" w:hAnsi="Arial" w:cs="Arial"/>
        <w:b/>
        <w:color w:val="1A1A18"/>
        <w:sz w:val="28"/>
        <w:szCs w:val="28"/>
        <w:lang w:val="fr-FR"/>
      </w:rPr>
    </w:pPr>
    <w:r w:rsidRPr="00594B65">
      <w:rPr>
        <w:rFonts w:ascii="Arial" w:hAnsi="Arial" w:cs="Arial"/>
        <w:noProof/>
      </w:rPr>
      <w:drawing>
        <wp:anchor distT="0" distB="0" distL="114300" distR="114300" simplePos="0" relativeHeight="251657728" behindDoc="0" locked="0" layoutInCell="1" allowOverlap="1">
          <wp:simplePos x="0" y="0"/>
          <wp:positionH relativeFrom="column">
            <wp:posOffset>-100965</wp:posOffset>
          </wp:positionH>
          <wp:positionV relativeFrom="paragraph">
            <wp:posOffset>-114300</wp:posOffset>
          </wp:positionV>
          <wp:extent cx="2466975" cy="561975"/>
          <wp:effectExtent l="0" t="0" r="9525" b="9525"/>
          <wp:wrapTight wrapText="bothSides">
            <wp:wrapPolygon edited="0">
              <wp:start x="0" y="0"/>
              <wp:lineTo x="0" y="21234"/>
              <wp:lineTo x="21517" y="21234"/>
              <wp:lineTo x="21517"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4B1A" w:rsidRPr="00ED60EC">
      <w:rPr>
        <w:rFonts w:ascii="Arial" w:hAnsi="Arial" w:cs="Arial"/>
        <w:b/>
        <w:color w:val="1A1A18"/>
        <w:sz w:val="28"/>
        <w:szCs w:val="28"/>
        <w:lang w:val="fr-FR"/>
      </w:rPr>
      <w:t>N300 WiFi USB Mini Adapter</w:t>
    </w:r>
  </w:p>
  <w:p w:rsidR="00E74B1A" w:rsidRPr="00CF2EFF" w:rsidRDefault="00E74B1A" w:rsidP="00401F03">
    <w:pPr>
      <w:pStyle w:val="Header"/>
      <w:tabs>
        <w:tab w:val="clear" w:pos="4320"/>
        <w:tab w:val="clear" w:pos="8640"/>
        <w:tab w:val="center" w:pos="720"/>
        <w:tab w:val="left" w:pos="1496"/>
      </w:tabs>
      <w:jc w:val="right"/>
      <w:rPr>
        <w:rFonts w:ascii="Arial" w:hAnsi="Arial" w:cs="Arial"/>
        <w:b/>
        <w:color w:val="1A1A18"/>
        <w:sz w:val="28"/>
        <w:szCs w:val="28"/>
      </w:rPr>
    </w:pPr>
    <w:r w:rsidRPr="00594B65">
      <w:rPr>
        <w:rFonts w:ascii="Arial" w:hAnsi="Arial" w:cs="Arial"/>
        <w:b/>
        <w:color w:val="1A1A18"/>
        <w:sz w:val="28"/>
        <w:szCs w:val="28"/>
      </w:rPr>
      <w:t>(</w:t>
    </w:r>
    <w:r>
      <w:rPr>
        <w:rFonts w:ascii="Arial" w:hAnsi="Arial" w:cs="Arial"/>
        <w:b/>
        <w:color w:val="1A1A18"/>
        <w:sz w:val="28"/>
        <w:szCs w:val="28"/>
      </w:rPr>
      <w:t>WNA3100M</w:t>
    </w:r>
    <w:r w:rsidRPr="00594B65">
      <w:rPr>
        <w:rFonts w:ascii="Arial" w:hAnsi="Arial" w:cs="Arial"/>
        <w:b/>
        <w:color w:val="1A1A18"/>
        <w:sz w:val="28"/>
        <w:szCs w:val="28"/>
      </w:rPr>
      <w:t>)</w:t>
    </w:r>
  </w:p>
  <w:p w:rsidR="00E74B1A" w:rsidRPr="00CF2EFF" w:rsidRDefault="00E74B1A" w:rsidP="00401F03">
    <w:pPr>
      <w:pStyle w:val="Heading1"/>
      <w:jc w:val="right"/>
      <w:rPr>
        <w:rFonts w:ascii="Arial" w:hAnsi="Arial" w:cs="Arial"/>
        <w:sz w:val="28"/>
        <w:szCs w:val="28"/>
      </w:rPr>
    </w:pPr>
    <w:r w:rsidRPr="00CF2EFF">
      <w:rPr>
        <w:rFonts w:ascii="Arial" w:hAnsi="Arial" w:cs="Arial"/>
        <w:sz w:val="28"/>
        <w:szCs w:val="28"/>
      </w:rPr>
      <w:t>Product Setup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131"/>
    <w:multiLevelType w:val="hybridMultilevel"/>
    <w:tmpl w:val="4FF00E6A"/>
    <w:lvl w:ilvl="0" w:tplc="724A116E">
      <w:numFmt w:val="bullet"/>
      <w:lvlText w:val="-"/>
      <w:lvlJc w:val="left"/>
      <w:pPr>
        <w:ind w:left="540" w:hanging="360"/>
      </w:pPr>
      <w:rPr>
        <w:rFonts w:ascii="Arial" w:eastAsia="PMingLiU"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A2B454D"/>
    <w:multiLevelType w:val="multilevel"/>
    <w:tmpl w:val="A23A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688F"/>
    <w:multiLevelType w:val="hybridMultilevel"/>
    <w:tmpl w:val="F384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208A7"/>
    <w:multiLevelType w:val="hybridMultilevel"/>
    <w:tmpl w:val="43021E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23053E5"/>
    <w:multiLevelType w:val="hybridMultilevel"/>
    <w:tmpl w:val="891C9A90"/>
    <w:lvl w:ilvl="0" w:tplc="04090001">
      <w:start w:val="1"/>
      <w:numFmt w:val="bullet"/>
      <w:lvlText w:val=""/>
      <w:lvlJc w:val="left"/>
      <w:pPr>
        <w:ind w:left="204" w:hanging="564"/>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3D25700"/>
    <w:multiLevelType w:val="singleLevel"/>
    <w:tmpl w:val="EBA4B408"/>
    <w:lvl w:ilvl="0">
      <w:start w:val="1"/>
      <w:numFmt w:val="bullet"/>
      <w:pStyle w:val="Bullet-format"/>
      <w:lvlText w:val=""/>
      <w:lvlJc w:val="left"/>
      <w:pPr>
        <w:tabs>
          <w:tab w:val="num" w:pos="360"/>
        </w:tabs>
        <w:ind w:left="360" w:hanging="360"/>
      </w:pPr>
      <w:rPr>
        <w:rFonts w:ascii="Symbol" w:hAnsi="Symbol" w:hint="default"/>
        <w:sz w:val="14"/>
      </w:rPr>
    </w:lvl>
  </w:abstractNum>
  <w:abstractNum w:abstractNumId="6" w15:restartNumberingAfterBreak="0">
    <w:nsid w:val="28A170E0"/>
    <w:multiLevelType w:val="hybridMultilevel"/>
    <w:tmpl w:val="00A40A9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B6170AD"/>
    <w:multiLevelType w:val="hybridMultilevel"/>
    <w:tmpl w:val="0616F1B6"/>
    <w:lvl w:ilvl="0" w:tplc="724A116E">
      <w:numFmt w:val="bullet"/>
      <w:lvlText w:val="-"/>
      <w:lvlJc w:val="left"/>
      <w:pPr>
        <w:ind w:left="540" w:hanging="360"/>
      </w:pPr>
      <w:rPr>
        <w:rFonts w:ascii="Arial" w:eastAsia="PMingLiU"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D2405AC"/>
    <w:multiLevelType w:val="hybridMultilevel"/>
    <w:tmpl w:val="F37EEF74"/>
    <w:lvl w:ilvl="0" w:tplc="724A116E">
      <w:numFmt w:val="bullet"/>
      <w:lvlText w:val="-"/>
      <w:lvlJc w:val="left"/>
      <w:pPr>
        <w:ind w:left="540" w:hanging="360"/>
      </w:pPr>
      <w:rPr>
        <w:rFonts w:ascii="Arial" w:eastAsia="PMingLiU"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E3F56A0"/>
    <w:multiLevelType w:val="hybridMultilevel"/>
    <w:tmpl w:val="0810AD9C"/>
    <w:lvl w:ilvl="0" w:tplc="04090001">
      <w:start w:val="1"/>
      <w:numFmt w:val="bullet"/>
      <w:lvlText w:val=""/>
      <w:lvlJc w:val="left"/>
      <w:pPr>
        <w:ind w:left="744" w:hanging="564"/>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7C42A35"/>
    <w:multiLevelType w:val="hybridMultilevel"/>
    <w:tmpl w:val="C36A47A0"/>
    <w:lvl w:ilvl="0" w:tplc="724A116E">
      <w:numFmt w:val="bullet"/>
      <w:lvlText w:val="-"/>
      <w:lvlJc w:val="left"/>
      <w:pPr>
        <w:ind w:left="54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255F8"/>
    <w:multiLevelType w:val="hybridMultilevel"/>
    <w:tmpl w:val="94D0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52618"/>
    <w:multiLevelType w:val="hybridMultilevel"/>
    <w:tmpl w:val="509E385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A2C1CED"/>
    <w:multiLevelType w:val="hybridMultilevel"/>
    <w:tmpl w:val="AE44DB86"/>
    <w:lvl w:ilvl="0" w:tplc="430CA552">
      <w:numFmt w:val="bullet"/>
      <w:lvlText w:val="-"/>
      <w:lvlJc w:val="left"/>
      <w:pPr>
        <w:ind w:left="204" w:hanging="564"/>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C7B1724"/>
    <w:multiLevelType w:val="hybridMultilevel"/>
    <w:tmpl w:val="D67CF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8168F8"/>
    <w:multiLevelType w:val="hybridMultilevel"/>
    <w:tmpl w:val="7004B1B0"/>
    <w:lvl w:ilvl="0" w:tplc="570E4A00">
      <w:numFmt w:val="bullet"/>
      <w:lvlText w:val="•"/>
      <w:lvlJc w:val="left"/>
      <w:pPr>
        <w:ind w:left="540" w:hanging="360"/>
      </w:pPr>
      <w:rPr>
        <w:rFonts w:ascii="Arial" w:eastAsia="PMingLiU"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00A2E9F"/>
    <w:multiLevelType w:val="hybridMultilevel"/>
    <w:tmpl w:val="909C22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3493D65"/>
    <w:multiLevelType w:val="hybridMultilevel"/>
    <w:tmpl w:val="0A24459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52F76DE"/>
    <w:multiLevelType w:val="hybridMultilevel"/>
    <w:tmpl w:val="F408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87BF1"/>
    <w:multiLevelType w:val="hybridMultilevel"/>
    <w:tmpl w:val="3F365F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42800A8"/>
    <w:multiLevelType w:val="hybridMultilevel"/>
    <w:tmpl w:val="C5C839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764B7D6D"/>
    <w:multiLevelType w:val="hybridMultilevel"/>
    <w:tmpl w:val="A72A99A0"/>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79F91FF0"/>
    <w:multiLevelType w:val="hybridMultilevel"/>
    <w:tmpl w:val="082CB9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AD766B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7D724029"/>
    <w:multiLevelType w:val="hybridMultilevel"/>
    <w:tmpl w:val="7012DC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D8D68D3"/>
    <w:multiLevelType w:val="hybridMultilevel"/>
    <w:tmpl w:val="F01CE57C"/>
    <w:lvl w:ilvl="0" w:tplc="724A116E">
      <w:numFmt w:val="bullet"/>
      <w:lvlText w:val="-"/>
      <w:lvlJc w:val="left"/>
      <w:pPr>
        <w:ind w:left="540" w:hanging="360"/>
      </w:pPr>
      <w:rPr>
        <w:rFonts w:ascii="Arial" w:eastAsia="PMingLiU"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7E2F1290"/>
    <w:multiLevelType w:val="hybridMultilevel"/>
    <w:tmpl w:val="BFE2C068"/>
    <w:lvl w:ilvl="0" w:tplc="52A60478">
      <w:numFmt w:val="bullet"/>
      <w:lvlText w:val="·"/>
      <w:lvlJc w:val="left"/>
      <w:pPr>
        <w:ind w:left="744" w:hanging="564"/>
      </w:pPr>
      <w:rPr>
        <w:rFonts w:ascii="Arial" w:eastAsia="PMingLiU"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3"/>
  </w:num>
  <w:num w:numId="2">
    <w:abstractNumId w:val="16"/>
  </w:num>
  <w:num w:numId="3">
    <w:abstractNumId w:val="5"/>
  </w:num>
  <w:num w:numId="4">
    <w:abstractNumId w:val="2"/>
  </w:num>
  <w:num w:numId="5">
    <w:abstractNumId w:val="12"/>
  </w:num>
  <w:num w:numId="6">
    <w:abstractNumId w:val="21"/>
  </w:num>
  <w:num w:numId="7">
    <w:abstractNumId w:val="17"/>
  </w:num>
  <w:num w:numId="8">
    <w:abstractNumId w:val="6"/>
  </w:num>
  <w:num w:numId="9">
    <w:abstractNumId w:val="1"/>
  </w:num>
  <w:num w:numId="10">
    <w:abstractNumId w:val="18"/>
  </w:num>
  <w:num w:numId="11">
    <w:abstractNumId w:val="13"/>
  </w:num>
  <w:num w:numId="12">
    <w:abstractNumId w:val="4"/>
  </w:num>
  <w:num w:numId="13">
    <w:abstractNumId w:val="24"/>
  </w:num>
  <w:num w:numId="14">
    <w:abstractNumId w:val="26"/>
  </w:num>
  <w:num w:numId="15">
    <w:abstractNumId w:val="9"/>
  </w:num>
  <w:num w:numId="16">
    <w:abstractNumId w:val="19"/>
  </w:num>
  <w:num w:numId="17">
    <w:abstractNumId w:val="11"/>
  </w:num>
  <w:num w:numId="18">
    <w:abstractNumId w:val="3"/>
  </w:num>
  <w:num w:numId="19">
    <w:abstractNumId w:val="25"/>
  </w:num>
  <w:num w:numId="20">
    <w:abstractNumId w:val="10"/>
  </w:num>
  <w:num w:numId="21">
    <w:abstractNumId w:val="8"/>
  </w:num>
  <w:num w:numId="22">
    <w:abstractNumId w:val="0"/>
  </w:num>
  <w:num w:numId="23">
    <w:abstractNumId w:val="7"/>
  </w:num>
  <w:num w:numId="24">
    <w:abstractNumId w:val="14"/>
  </w:num>
  <w:num w:numId="25">
    <w:abstractNumId w:val="22"/>
  </w:num>
  <w:num w:numId="26">
    <w:abstractNumId w:val="15"/>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20"/>
    <w:rsid w:val="000004C6"/>
    <w:rsid w:val="000026E2"/>
    <w:rsid w:val="00002DC5"/>
    <w:rsid w:val="0000369A"/>
    <w:rsid w:val="00011B67"/>
    <w:rsid w:val="00014822"/>
    <w:rsid w:val="00014908"/>
    <w:rsid w:val="00014B99"/>
    <w:rsid w:val="00016073"/>
    <w:rsid w:val="00017A7D"/>
    <w:rsid w:val="00020D4E"/>
    <w:rsid w:val="00021248"/>
    <w:rsid w:val="00024850"/>
    <w:rsid w:val="000264BF"/>
    <w:rsid w:val="00031C96"/>
    <w:rsid w:val="00034AC6"/>
    <w:rsid w:val="00036CD3"/>
    <w:rsid w:val="0004013E"/>
    <w:rsid w:val="000429F8"/>
    <w:rsid w:val="000437C7"/>
    <w:rsid w:val="00043D2A"/>
    <w:rsid w:val="000442A9"/>
    <w:rsid w:val="00047475"/>
    <w:rsid w:val="00050B6F"/>
    <w:rsid w:val="000527CE"/>
    <w:rsid w:val="00054BF2"/>
    <w:rsid w:val="000562DE"/>
    <w:rsid w:val="000569CF"/>
    <w:rsid w:val="00060E9C"/>
    <w:rsid w:val="00061FC0"/>
    <w:rsid w:val="00063C99"/>
    <w:rsid w:val="0006522E"/>
    <w:rsid w:val="000659A2"/>
    <w:rsid w:val="00066C8C"/>
    <w:rsid w:val="00067691"/>
    <w:rsid w:val="0007371A"/>
    <w:rsid w:val="00074830"/>
    <w:rsid w:val="00075251"/>
    <w:rsid w:val="0007525D"/>
    <w:rsid w:val="00075A61"/>
    <w:rsid w:val="000767B9"/>
    <w:rsid w:val="00077226"/>
    <w:rsid w:val="000805C6"/>
    <w:rsid w:val="0008251E"/>
    <w:rsid w:val="00082DDC"/>
    <w:rsid w:val="00082FD4"/>
    <w:rsid w:val="00083943"/>
    <w:rsid w:val="00083B70"/>
    <w:rsid w:val="00085B57"/>
    <w:rsid w:val="00086767"/>
    <w:rsid w:val="0009151E"/>
    <w:rsid w:val="0009277A"/>
    <w:rsid w:val="000938E1"/>
    <w:rsid w:val="00093B4D"/>
    <w:rsid w:val="0009594F"/>
    <w:rsid w:val="00095A53"/>
    <w:rsid w:val="00095FCA"/>
    <w:rsid w:val="000A10BC"/>
    <w:rsid w:val="000A24B2"/>
    <w:rsid w:val="000A28E0"/>
    <w:rsid w:val="000A443F"/>
    <w:rsid w:val="000A5207"/>
    <w:rsid w:val="000A6F3B"/>
    <w:rsid w:val="000A70E2"/>
    <w:rsid w:val="000B0773"/>
    <w:rsid w:val="000B09CE"/>
    <w:rsid w:val="000B0F0A"/>
    <w:rsid w:val="000B2A60"/>
    <w:rsid w:val="000B385D"/>
    <w:rsid w:val="000B6A4B"/>
    <w:rsid w:val="000C0CB7"/>
    <w:rsid w:val="000C12F8"/>
    <w:rsid w:val="000C3DFE"/>
    <w:rsid w:val="000C4BB9"/>
    <w:rsid w:val="000C5B87"/>
    <w:rsid w:val="000C601E"/>
    <w:rsid w:val="000C64A9"/>
    <w:rsid w:val="000C708E"/>
    <w:rsid w:val="000C74D6"/>
    <w:rsid w:val="000C7983"/>
    <w:rsid w:val="000C7EA1"/>
    <w:rsid w:val="000D1CBE"/>
    <w:rsid w:val="000D224B"/>
    <w:rsid w:val="000D2CFC"/>
    <w:rsid w:val="000D4D31"/>
    <w:rsid w:val="000D6D8D"/>
    <w:rsid w:val="000E07FC"/>
    <w:rsid w:val="000E6315"/>
    <w:rsid w:val="000E7C27"/>
    <w:rsid w:val="000F0EAC"/>
    <w:rsid w:val="000F16EF"/>
    <w:rsid w:val="000F4CC9"/>
    <w:rsid w:val="000F6DDA"/>
    <w:rsid w:val="000F7117"/>
    <w:rsid w:val="00100EC8"/>
    <w:rsid w:val="001018DC"/>
    <w:rsid w:val="0010454B"/>
    <w:rsid w:val="00107E21"/>
    <w:rsid w:val="0011053C"/>
    <w:rsid w:val="00113912"/>
    <w:rsid w:val="0011499C"/>
    <w:rsid w:val="00120BE0"/>
    <w:rsid w:val="00122A7A"/>
    <w:rsid w:val="00122FEE"/>
    <w:rsid w:val="00125C17"/>
    <w:rsid w:val="00126C25"/>
    <w:rsid w:val="00126D9C"/>
    <w:rsid w:val="00126FA0"/>
    <w:rsid w:val="00127D65"/>
    <w:rsid w:val="0013154C"/>
    <w:rsid w:val="00132698"/>
    <w:rsid w:val="00133040"/>
    <w:rsid w:val="0013646F"/>
    <w:rsid w:val="00136637"/>
    <w:rsid w:val="001402FE"/>
    <w:rsid w:val="001420D2"/>
    <w:rsid w:val="001421AE"/>
    <w:rsid w:val="001448E6"/>
    <w:rsid w:val="0014739E"/>
    <w:rsid w:val="00147D34"/>
    <w:rsid w:val="00152725"/>
    <w:rsid w:val="0015317E"/>
    <w:rsid w:val="00154937"/>
    <w:rsid w:val="00156F48"/>
    <w:rsid w:val="0015717C"/>
    <w:rsid w:val="00160BBA"/>
    <w:rsid w:val="00161CEE"/>
    <w:rsid w:val="00162F27"/>
    <w:rsid w:val="001630B7"/>
    <w:rsid w:val="0016312A"/>
    <w:rsid w:val="0016417C"/>
    <w:rsid w:val="00164743"/>
    <w:rsid w:val="0016550C"/>
    <w:rsid w:val="00165B82"/>
    <w:rsid w:val="00165BED"/>
    <w:rsid w:val="001669B2"/>
    <w:rsid w:val="001722D1"/>
    <w:rsid w:val="00172769"/>
    <w:rsid w:val="00173B1A"/>
    <w:rsid w:val="001747C4"/>
    <w:rsid w:val="0017778F"/>
    <w:rsid w:val="00180D75"/>
    <w:rsid w:val="00184BF5"/>
    <w:rsid w:val="00184DCF"/>
    <w:rsid w:val="00185072"/>
    <w:rsid w:val="00186588"/>
    <w:rsid w:val="00190230"/>
    <w:rsid w:val="001909BD"/>
    <w:rsid w:val="001920A6"/>
    <w:rsid w:val="00192F1D"/>
    <w:rsid w:val="0019571D"/>
    <w:rsid w:val="001960A3"/>
    <w:rsid w:val="0019782B"/>
    <w:rsid w:val="001A045B"/>
    <w:rsid w:val="001A1032"/>
    <w:rsid w:val="001A23EB"/>
    <w:rsid w:val="001A43EC"/>
    <w:rsid w:val="001A535B"/>
    <w:rsid w:val="001A5C47"/>
    <w:rsid w:val="001A6A4D"/>
    <w:rsid w:val="001A6D60"/>
    <w:rsid w:val="001A7CCA"/>
    <w:rsid w:val="001B3C6F"/>
    <w:rsid w:val="001B467F"/>
    <w:rsid w:val="001B62C7"/>
    <w:rsid w:val="001B658F"/>
    <w:rsid w:val="001B65A6"/>
    <w:rsid w:val="001B7021"/>
    <w:rsid w:val="001C1F78"/>
    <w:rsid w:val="001C2238"/>
    <w:rsid w:val="001C4290"/>
    <w:rsid w:val="001C5542"/>
    <w:rsid w:val="001C5C5B"/>
    <w:rsid w:val="001D3EDA"/>
    <w:rsid w:val="001D5433"/>
    <w:rsid w:val="001D68C8"/>
    <w:rsid w:val="001D68D1"/>
    <w:rsid w:val="001E07CE"/>
    <w:rsid w:val="001E2F8A"/>
    <w:rsid w:val="001E550A"/>
    <w:rsid w:val="001E63EB"/>
    <w:rsid w:val="001E7989"/>
    <w:rsid w:val="001F18E1"/>
    <w:rsid w:val="001F3C20"/>
    <w:rsid w:val="001F71B8"/>
    <w:rsid w:val="00201A9C"/>
    <w:rsid w:val="00202C0B"/>
    <w:rsid w:val="00202CD8"/>
    <w:rsid w:val="002050CC"/>
    <w:rsid w:val="00205960"/>
    <w:rsid w:val="00205A08"/>
    <w:rsid w:val="0020630B"/>
    <w:rsid w:val="00206FC0"/>
    <w:rsid w:val="0020718F"/>
    <w:rsid w:val="00210274"/>
    <w:rsid w:val="00212816"/>
    <w:rsid w:val="00212DC7"/>
    <w:rsid w:val="00213124"/>
    <w:rsid w:val="00214555"/>
    <w:rsid w:val="00220819"/>
    <w:rsid w:val="00222BDB"/>
    <w:rsid w:val="00222CDE"/>
    <w:rsid w:val="00224039"/>
    <w:rsid w:val="00226A6A"/>
    <w:rsid w:val="00227C0D"/>
    <w:rsid w:val="002306DF"/>
    <w:rsid w:val="002319E7"/>
    <w:rsid w:val="0023560D"/>
    <w:rsid w:val="00235A18"/>
    <w:rsid w:val="002379FE"/>
    <w:rsid w:val="00240B64"/>
    <w:rsid w:val="00243FD7"/>
    <w:rsid w:val="00246471"/>
    <w:rsid w:val="002468C9"/>
    <w:rsid w:val="002469D7"/>
    <w:rsid w:val="002526EE"/>
    <w:rsid w:val="00253921"/>
    <w:rsid w:val="00253C29"/>
    <w:rsid w:val="00254C9B"/>
    <w:rsid w:val="0025773E"/>
    <w:rsid w:val="00264FCB"/>
    <w:rsid w:val="0026503C"/>
    <w:rsid w:val="002653AE"/>
    <w:rsid w:val="00266CBD"/>
    <w:rsid w:val="00267CAE"/>
    <w:rsid w:val="00272ACC"/>
    <w:rsid w:val="002765C1"/>
    <w:rsid w:val="0028227B"/>
    <w:rsid w:val="00282AD5"/>
    <w:rsid w:val="002835DB"/>
    <w:rsid w:val="002838E8"/>
    <w:rsid w:val="00285228"/>
    <w:rsid w:val="00286330"/>
    <w:rsid w:val="002877E3"/>
    <w:rsid w:val="0029348C"/>
    <w:rsid w:val="0029385B"/>
    <w:rsid w:val="00296B01"/>
    <w:rsid w:val="002975F2"/>
    <w:rsid w:val="002A1005"/>
    <w:rsid w:val="002A2B38"/>
    <w:rsid w:val="002A4A92"/>
    <w:rsid w:val="002A66F9"/>
    <w:rsid w:val="002A6A5B"/>
    <w:rsid w:val="002B0937"/>
    <w:rsid w:val="002B1303"/>
    <w:rsid w:val="002B2711"/>
    <w:rsid w:val="002B3063"/>
    <w:rsid w:val="002B3559"/>
    <w:rsid w:val="002B3776"/>
    <w:rsid w:val="002B3CB2"/>
    <w:rsid w:val="002B590E"/>
    <w:rsid w:val="002C06DF"/>
    <w:rsid w:val="002C0E2A"/>
    <w:rsid w:val="002C2181"/>
    <w:rsid w:val="002C2751"/>
    <w:rsid w:val="002C4C0A"/>
    <w:rsid w:val="002C520A"/>
    <w:rsid w:val="002D06F3"/>
    <w:rsid w:val="002D224E"/>
    <w:rsid w:val="002D26D3"/>
    <w:rsid w:val="002D704C"/>
    <w:rsid w:val="002D719F"/>
    <w:rsid w:val="002E04E7"/>
    <w:rsid w:val="002E643A"/>
    <w:rsid w:val="002F23C3"/>
    <w:rsid w:val="002F348A"/>
    <w:rsid w:val="002F3926"/>
    <w:rsid w:val="002F523D"/>
    <w:rsid w:val="002F5D65"/>
    <w:rsid w:val="002F6E31"/>
    <w:rsid w:val="003009F8"/>
    <w:rsid w:val="00300B1E"/>
    <w:rsid w:val="00301B44"/>
    <w:rsid w:val="00303023"/>
    <w:rsid w:val="003033E4"/>
    <w:rsid w:val="00303E77"/>
    <w:rsid w:val="00304D81"/>
    <w:rsid w:val="00305A4D"/>
    <w:rsid w:val="00306D0C"/>
    <w:rsid w:val="0030713B"/>
    <w:rsid w:val="00307B2F"/>
    <w:rsid w:val="0031261B"/>
    <w:rsid w:val="00315DE8"/>
    <w:rsid w:val="00316739"/>
    <w:rsid w:val="003167A7"/>
    <w:rsid w:val="00316955"/>
    <w:rsid w:val="0032145D"/>
    <w:rsid w:val="00322062"/>
    <w:rsid w:val="003228D3"/>
    <w:rsid w:val="0032410C"/>
    <w:rsid w:val="00326BB3"/>
    <w:rsid w:val="00327565"/>
    <w:rsid w:val="0033121D"/>
    <w:rsid w:val="00331D78"/>
    <w:rsid w:val="003348A8"/>
    <w:rsid w:val="00334ABA"/>
    <w:rsid w:val="00334CD3"/>
    <w:rsid w:val="00335FE1"/>
    <w:rsid w:val="0033711E"/>
    <w:rsid w:val="00337B98"/>
    <w:rsid w:val="00346C0C"/>
    <w:rsid w:val="00351BBD"/>
    <w:rsid w:val="00352706"/>
    <w:rsid w:val="00353A8F"/>
    <w:rsid w:val="00355AED"/>
    <w:rsid w:val="003560CD"/>
    <w:rsid w:val="00360495"/>
    <w:rsid w:val="00360817"/>
    <w:rsid w:val="0036113C"/>
    <w:rsid w:val="00365701"/>
    <w:rsid w:val="0036775B"/>
    <w:rsid w:val="003721D4"/>
    <w:rsid w:val="0037248A"/>
    <w:rsid w:val="003728B3"/>
    <w:rsid w:val="00375F7E"/>
    <w:rsid w:val="003768D8"/>
    <w:rsid w:val="00376F68"/>
    <w:rsid w:val="003774D3"/>
    <w:rsid w:val="003809BE"/>
    <w:rsid w:val="0038278D"/>
    <w:rsid w:val="003829E1"/>
    <w:rsid w:val="00383D9B"/>
    <w:rsid w:val="00383E57"/>
    <w:rsid w:val="00387A48"/>
    <w:rsid w:val="0039192F"/>
    <w:rsid w:val="003920BA"/>
    <w:rsid w:val="00393CF6"/>
    <w:rsid w:val="00393DD0"/>
    <w:rsid w:val="0039521B"/>
    <w:rsid w:val="00395BE9"/>
    <w:rsid w:val="0039747C"/>
    <w:rsid w:val="003A6DD9"/>
    <w:rsid w:val="003A7A8D"/>
    <w:rsid w:val="003B029F"/>
    <w:rsid w:val="003B0BA8"/>
    <w:rsid w:val="003B1B9A"/>
    <w:rsid w:val="003B24D0"/>
    <w:rsid w:val="003B2B8E"/>
    <w:rsid w:val="003B2D9B"/>
    <w:rsid w:val="003B3EAB"/>
    <w:rsid w:val="003B6432"/>
    <w:rsid w:val="003B6AD9"/>
    <w:rsid w:val="003B71CC"/>
    <w:rsid w:val="003B7CFE"/>
    <w:rsid w:val="003C1E16"/>
    <w:rsid w:val="003C1F51"/>
    <w:rsid w:val="003C24A4"/>
    <w:rsid w:val="003C35E3"/>
    <w:rsid w:val="003C46A5"/>
    <w:rsid w:val="003C598D"/>
    <w:rsid w:val="003D439D"/>
    <w:rsid w:val="003D502A"/>
    <w:rsid w:val="003D51C2"/>
    <w:rsid w:val="003E0B17"/>
    <w:rsid w:val="003E17AB"/>
    <w:rsid w:val="003E1A94"/>
    <w:rsid w:val="003E2FBD"/>
    <w:rsid w:val="003E7D0A"/>
    <w:rsid w:val="003F030B"/>
    <w:rsid w:val="003F045F"/>
    <w:rsid w:val="003F254E"/>
    <w:rsid w:val="003F31C6"/>
    <w:rsid w:val="003F3792"/>
    <w:rsid w:val="00400F55"/>
    <w:rsid w:val="00400FD7"/>
    <w:rsid w:val="00401F03"/>
    <w:rsid w:val="00410BC8"/>
    <w:rsid w:val="004110C1"/>
    <w:rsid w:val="004116CB"/>
    <w:rsid w:val="00413FAA"/>
    <w:rsid w:val="0041532A"/>
    <w:rsid w:val="00417511"/>
    <w:rsid w:val="00420B1C"/>
    <w:rsid w:val="0042293B"/>
    <w:rsid w:val="00422E5F"/>
    <w:rsid w:val="00424C51"/>
    <w:rsid w:val="00424E3D"/>
    <w:rsid w:val="00427617"/>
    <w:rsid w:val="0043222B"/>
    <w:rsid w:val="004347EE"/>
    <w:rsid w:val="00440A18"/>
    <w:rsid w:val="004431EA"/>
    <w:rsid w:val="00443F36"/>
    <w:rsid w:val="004448BC"/>
    <w:rsid w:val="00444D61"/>
    <w:rsid w:val="004468DD"/>
    <w:rsid w:val="0045029C"/>
    <w:rsid w:val="00452801"/>
    <w:rsid w:val="00454450"/>
    <w:rsid w:val="0045583D"/>
    <w:rsid w:val="00460D02"/>
    <w:rsid w:val="00461A2D"/>
    <w:rsid w:val="00462876"/>
    <w:rsid w:val="00462E16"/>
    <w:rsid w:val="004630E2"/>
    <w:rsid w:val="00466FB6"/>
    <w:rsid w:val="00470D7F"/>
    <w:rsid w:val="0047255C"/>
    <w:rsid w:val="004730E6"/>
    <w:rsid w:val="00474605"/>
    <w:rsid w:val="004761A2"/>
    <w:rsid w:val="0047632E"/>
    <w:rsid w:val="004817E1"/>
    <w:rsid w:val="00481B0F"/>
    <w:rsid w:val="00482358"/>
    <w:rsid w:val="00483B30"/>
    <w:rsid w:val="004852C3"/>
    <w:rsid w:val="00485BA4"/>
    <w:rsid w:val="00487D43"/>
    <w:rsid w:val="00492341"/>
    <w:rsid w:val="00492EE8"/>
    <w:rsid w:val="00494A6C"/>
    <w:rsid w:val="00495DD1"/>
    <w:rsid w:val="004A2B0F"/>
    <w:rsid w:val="004A6600"/>
    <w:rsid w:val="004A6B9F"/>
    <w:rsid w:val="004A754B"/>
    <w:rsid w:val="004B021B"/>
    <w:rsid w:val="004B05F9"/>
    <w:rsid w:val="004B0776"/>
    <w:rsid w:val="004B07D0"/>
    <w:rsid w:val="004B258E"/>
    <w:rsid w:val="004B6DCD"/>
    <w:rsid w:val="004B7BFD"/>
    <w:rsid w:val="004C04CC"/>
    <w:rsid w:val="004C272A"/>
    <w:rsid w:val="004C39A9"/>
    <w:rsid w:val="004C3D5D"/>
    <w:rsid w:val="004C4011"/>
    <w:rsid w:val="004C5F92"/>
    <w:rsid w:val="004C7175"/>
    <w:rsid w:val="004C7300"/>
    <w:rsid w:val="004C742F"/>
    <w:rsid w:val="004D37F6"/>
    <w:rsid w:val="004D6458"/>
    <w:rsid w:val="004E1C51"/>
    <w:rsid w:val="004E5031"/>
    <w:rsid w:val="004E59BA"/>
    <w:rsid w:val="004F0EF7"/>
    <w:rsid w:val="004F3052"/>
    <w:rsid w:val="004F4E8C"/>
    <w:rsid w:val="004F5E43"/>
    <w:rsid w:val="004F788C"/>
    <w:rsid w:val="00500A3C"/>
    <w:rsid w:val="00502D8F"/>
    <w:rsid w:val="00503FFF"/>
    <w:rsid w:val="00507679"/>
    <w:rsid w:val="00510E47"/>
    <w:rsid w:val="00514538"/>
    <w:rsid w:val="0051779F"/>
    <w:rsid w:val="005203B9"/>
    <w:rsid w:val="005206A5"/>
    <w:rsid w:val="00521D6A"/>
    <w:rsid w:val="00522DC4"/>
    <w:rsid w:val="005246E3"/>
    <w:rsid w:val="005265FC"/>
    <w:rsid w:val="00526E4A"/>
    <w:rsid w:val="005301A0"/>
    <w:rsid w:val="005306A6"/>
    <w:rsid w:val="00533880"/>
    <w:rsid w:val="00534866"/>
    <w:rsid w:val="00534CE2"/>
    <w:rsid w:val="00537E5F"/>
    <w:rsid w:val="00541727"/>
    <w:rsid w:val="00541911"/>
    <w:rsid w:val="005436A2"/>
    <w:rsid w:val="00550397"/>
    <w:rsid w:val="0056021F"/>
    <w:rsid w:val="0056078F"/>
    <w:rsid w:val="00560ED0"/>
    <w:rsid w:val="005612D4"/>
    <w:rsid w:val="00562AEC"/>
    <w:rsid w:val="0056447B"/>
    <w:rsid w:val="005644E6"/>
    <w:rsid w:val="00565CF8"/>
    <w:rsid w:val="00567016"/>
    <w:rsid w:val="00567261"/>
    <w:rsid w:val="005678BD"/>
    <w:rsid w:val="00567A22"/>
    <w:rsid w:val="00573595"/>
    <w:rsid w:val="00575538"/>
    <w:rsid w:val="00576CCA"/>
    <w:rsid w:val="00576E51"/>
    <w:rsid w:val="00576E79"/>
    <w:rsid w:val="00581D5A"/>
    <w:rsid w:val="00581DBD"/>
    <w:rsid w:val="00582AC2"/>
    <w:rsid w:val="0058301F"/>
    <w:rsid w:val="00583D3C"/>
    <w:rsid w:val="00584BA9"/>
    <w:rsid w:val="0058525D"/>
    <w:rsid w:val="00586504"/>
    <w:rsid w:val="00586979"/>
    <w:rsid w:val="00591158"/>
    <w:rsid w:val="00594B65"/>
    <w:rsid w:val="005A002B"/>
    <w:rsid w:val="005A088C"/>
    <w:rsid w:val="005A20C4"/>
    <w:rsid w:val="005A2985"/>
    <w:rsid w:val="005A55E2"/>
    <w:rsid w:val="005A6DBA"/>
    <w:rsid w:val="005B1376"/>
    <w:rsid w:val="005B390D"/>
    <w:rsid w:val="005B3E97"/>
    <w:rsid w:val="005B57F4"/>
    <w:rsid w:val="005B5D2C"/>
    <w:rsid w:val="005B609B"/>
    <w:rsid w:val="005B614C"/>
    <w:rsid w:val="005C1D38"/>
    <w:rsid w:val="005C36F2"/>
    <w:rsid w:val="005C5652"/>
    <w:rsid w:val="005C7413"/>
    <w:rsid w:val="005C789E"/>
    <w:rsid w:val="005D3BE2"/>
    <w:rsid w:val="005D4C06"/>
    <w:rsid w:val="005D5F2F"/>
    <w:rsid w:val="005D7886"/>
    <w:rsid w:val="005E1136"/>
    <w:rsid w:val="005E11F8"/>
    <w:rsid w:val="005E2C97"/>
    <w:rsid w:val="005E50BB"/>
    <w:rsid w:val="005E64B1"/>
    <w:rsid w:val="005E6693"/>
    <w:rsid w:val="005E7DE3"/>
    <w:rsid w:val="005F045D"/>
    <w:rsid w:val="005F0EFD"/>
    <w:rsid w:val="005F42D6"/>
    <w:rsid w:val="006016AD"/>
    <w:rsid w:val="00602216"/>
    <w:rsid w:val="00602B53"/>
    <w:rsid w:val="00602CC4"/>
    <w:rsid w:val="00605927"/>
    <w:rsid w:val="00606A91"/>
    <w:rsid w:val="00610A37"/>
    <w:rsid w:val="006141A9"/>
    <w:rsid w:val="0061470C"/>
    <w:rsid w:val="006160F8"/>
    <w:rsid w:val="00617DB6"/>
    <w:rsid w:val="006201EB"/>
    <w:rsid w:val="006233B0"/>
    <w:rsid w:val="00624072"/>
    <w:rsid w:val="00626DCA"/>
    <w:rsid w:val="0062779C"/>
    <w:rsid w:val="006277DE"/>
    <w:rsid w:val="006317B1"/>
    <w:rsid w:val="00633873"/>
    <w:rsid w:val="00634D50"/>
    <w:rsid w:val="00637C3D"/>
    <w:rsid w:val="006422C1"/>
    <w:rsid w:val="006455D1"/>
    <w:rsid w:val="006469C6"/>
    <w:rsid w:val="006472CF"/>
    <w:rsid w:val="006475BC"/>
    <w:rsid w:val="00650077"/>
    <w:rsid w:val="006504EE"/>
    <w:rsid w:val="00650700"/>
    <w:rsid w:val="00653951"/>
    <w:rsid w:val="0066151D"/>
    <w:rsid w:val="00665B90"/>
    <w:rsid w:val="0067167C"/>
    <w:rsid w:val="00675580"/>
    <w:rsid w:val="00675880"/>
    <w:rsid w:val="00675DCD"/>
    <w:rsid w:val="006761B2"/>
    <w:rsid w:val="006765D2"/>
    <w:rsid w:val="00680131"/>
    <w:rsid w:val="00681A60"/>
    <w:rsid w:val="00682730"/>
    <w:rsid w:val="00683BBE"/>
    <w:rsid w:val="006844FF"/>
    <w:rsid w:val="00684C96"/>
    <w:rsid w:val="0068614F"/>
    <w:rsid w:val="0068661E"/>
    <w:rsid w:val="00686683"/>
    <w:rsid w:val="00691ACF"/>
    <w:rsid w:val="006922C6"/>
    <w:rsid w:val="006942A6"/>
    <w:rsid w:val="00694AC8"/>
    <w:rsid w:val="006957FC"/>
    <w:rsid w:val="00695AE7"/>
    <w:rsid w:val="00695BED"/>
    <w:rsid w:val="006962D9"/>
    <w:rsid w:val="00696AE2"/>
    <w:rsid w:val="006A1430"/>
    <w:rsid w:val="006A2C21"/>
    <w:rsid w:val="006A2F1B"/>
    <w:rsid w:val="006A57EB"/>
    <w:rsid w:val="006A695C"/>
    <w:rsid w:val="006A6C63"/>
    <w:rsid w:val="006A764B"/>
    <w:rsid w:val="006B0B3A"/>
    <w:rsid w:val="006B13F3"/>
    <w:rsid w:val="006B2C5C"/>
    <w:rsid w:val="006B509E"/>
    <w:rsid w:val="006B6200"/>
    <w:rsid w:val="006B7258"/>
    <w:rsid w:val="006B76D3"/>
    <w:rsid w:val="006C0242"/>
    <w:rsid w:val="006C0289"/>
    <w:rsid w:val="006C1BA4"/>
    <w:rsid w:val="006C3589"/>
    <w:rsid w:val="006C51D4"/>
    <w:rsid w:val="006C58AB"/>
    <w:rsid w:val="006D0DE1"/>
    <w:rsid w:val="006D1A34"/>
    <w:rsid w:val="006D1F8A"/>
    <w:rsid w:val="006D33AF"/>
    <w:rsid w:val="006D5144"/>
    <w:rsid w:val="006D5EAB"/>
    <w:rsid w:val="006E2D4E"/>
    <w:rsid w:val="006E3B85"/>
    <w:rsid w:val="006E5E86"/>
    <w:rsid w:val="006E6D62"/>
    <w:rsid w:val="006E7F00"/>
    <w:rsid w:val="006F1ED1"/>
    <w:rsid w:val="006F3304"/>
    <w:rsid w:val="006F34BA"/>
    <w:rsid w:val="006F75C8"/>
    <w:rsid w:val="006F7A45"/>
    <w:rsid w:val="00700F2A"/>
    <w:rsid w:val="00702D5A"/>
    <w:rsid w:val="0070372F"/>
    <w:rsid w:val="00703808"/>
    <w:rsid w:val="00705530"/>
    <w:rsid w:val="00705CD3"/>
    <w:rsid w:val="00706141"/>
    <w:rsid w:val="00710A3E"/>
    <w:rsid w:val="00711B89"/>
    <w:rsid w:val="00711DD7"/>
    <w:rsid w:val="0071239A"/>
    <w:rsid w:val="007124D2"/>
    <w:rsid w:val="00712BC8"/>
    <w:rsid w:val="00714312"/>
    <w:rsid w:val="00714C98"/>
    <w:rsid w:val="00716785"/>
    <w:rsid w:val="00720702"/>
    <w:rsid w:val="007219C7"/>
    <w:rsid w:val="00721D5E"/>
    <w:rsid w:val="0072541D"/>
    <w:rsid w:val="0072691D"/>
    <w:rsid w:val="00726A5E"/>
    <w:rsid w:val="00727C57"/>
    <w:rsid w:val="00734428"/>
    <w:rsid w:val="00735E58"/>
    <w:rsid w:val="00736734"/>
    <w:rsid w:val="0074051A"/>
    <w:rsid w:val="00740A7E"/>
    <w:rsid w:val="0074248F"/>
    <w:rsid w:val="00746562"/>
    <w:rsid w:val="00746601"/>
    <w:rsid w:val="00752DCA"/>
    <w:rsid w:val="00752DE2"/>
    <w:rsid w:val="00753A3E"/>
    <w:rsid w:val="0075474A"/>
    <w:rsid w:val="00755CC8"/>
    <w:rsid w:val="0075625D"/>
    <w:rsid w:val="00763C5D"/>
    <w:rsid w:val="00763CA4"/>
    <w:rsid w:val="00764D81"/>
    <w:rsid w:val="00765372"/>
    <w:rsid w:val="00765597"/>
    <w:rsid w:val="00772DEF"/>
    <w:rsid w:val="00773955"/>
    <w:rsid w:val="00774CF5"/>
    <w:rsid w:val="00775824"/>
    <w:rsid w:val="00776EA0"/>
    <w:rsid w:val="007813A8"/>
    <w:rsid w:val="00781724"/>
    <w:rsid w:val="007854DD"/>
    <w:rsid w:val="00790C94"/>
    <w:rsid w:val="00793395"/>
    <w:rsid w:val="00793783"/>
    <w:rsid w:val="0079568C"/>
    <w:rsid w:val="00797B15"/>
    <w:rsid w:val="007A4CDC"/>
    <w:rsid w:val="007A50CE"/>
    <w:rsid w:val="007A5B33"/>
    <w:rsid w:val="007A6057"/>
    <w:rsid w:val="007A6351"/>
    <w:rsid w:val="007B4DA3"/>
    <w:rsid w:val="007C01A0"/>
    <w:rsid w:val="007C118D"/>
    <w:rsid w:val="007C1EC9"/>
    <w:rsid w:val="007C24C6"/>
    <w:rsid w:val="007C25AE"/>
    <w:rsid w:val="007C2EC4"/>
    <w:rsid w:val="007C5574"/>
    <w:rsid w:val="007C56A1"/>
    <w:rsid w:val="007C5B80"/>
    <w:rsid w:val="007C61E5"/>
    <w:rsid w:val="007C64CE"/>
    <w:rsid w:val="007C6781"/>
    <w:rsid w:val="007C74DA"/>
    <w:rsid w:val="007C7A8B"/>
    <w:rsid w:val="007D08F9"/>
    <w:rsid w:val="007D311B"/>
    <w:rsid w:val="007D411E"/>
    <w:rsid w:val="007D450D"/>
    <w:rsid w:val="007D4AD2"/>
    <w:rsid w:val="007D5D56"/>
    <w:rsid w:val="007E0227"/>
    <w:rsid w:val="007E098F"/>
    <w:rsid w:val="007E10D0"/>
    <w:rsid w:val="007E6CFA"/>
    <w:rsid w:val="007E6D98"/>
    <w:rsid w:val="007E7DA5"/>
    <w:rsid w:val="007F21A5"/>
    <w:rsid w:val="007F2457"/>
    <w:rsid w:val="007F5006"/>
    <w:rsid w:val="007F5F6A"/>
    <w:rsid w:val="007F7616"/>
    <w:rsid w:val="00800295"/>
    <w:rsid w:val="0080109F"/>
    <w:rsid w:val="008011B7"/>
    <w:rsid w:val="00802852"/>
    <w:rsid w:val="008041B9"/>
    <w:rsid w:val="008059C7"/>
    <w:rsid w:val="008146B1"/>
    <w:rsid w:val="00816C01"/>
    <w:rsid w:val="00820CCD"/>
    <w:rsid w:val="008261B3"/>
    <w:rsid w:val="00826863"/>
    <w:rsid w:val="00826888"/>
    <w:rsid w:val="00826AB1"/>
    <w:rsid w:val="00826ABA"/>
    <w:rsid w:val="00826BF5"/>
    <w:rsid w:val="00827B51"/>
    <w:rsid w:val="0083115D"/>
    <w:rsid w:val="00831AF3"/>
    <w:rsid w:val="00831B2F"/>
    <w:rsid w:val="00832B96"/>
    <w:rsid w:val="00834CF3"/>
    <w:rsid w:val="008362FE"/>
    <w:rsid w:val="0084001B"/>
    <w:rsid w:val="00841DA1"/>
    <w:rsid w:val="00842183"/>
    <w:rsid w:val="00845728"/>
    <w:rsid w:val="00846C28"/>
    <w:rsid w:val="00847998"/>
    <w:rsid w:val="008508F1"/>
    <w:rsid w:val="008509EF"/>
    <w:rsid w:val="00850EF1"/>
    <w:rsid w:val="00851E99"/>
    <w:rsid w:val="008563A1"/>
    <w:rsid w:val="008565CD"/>
    <w:rsid w:val="00861CA2"/>
    <w:rsid w:val="008669D2"/>
    <w:rsid w:val="00871A57"/>
    <w:rsid w:val="00871EA3"/>
    <w:rsid w:val="00872EEC"/>
    <w:rsid w:val="00873389"/>
    <w:rsid w:val="00873A5E"/>
    <w:rsid w:val="0087447B"/>
    <w:rsid w:val="008745BA"/>
    <w:rsid w:val="008755E2"/>
    <w:rsid w:val="00877512"/>
    <w:rsid w:val="00877E3A"/>
    <w:rsid w:val="00880AE3"/>
    <w:rsid w:val="0088326B"/>
    <w:rsid w:val="00885EC7"/>
    <w:rsid w:val="0089527A"/>
    <w:rsid w:val="008979D2"/>
    <w:rsid w:val="00897EB3"/>
    <w:rsid w:val="008A0985"/>
    <w:rsid w:val="008A16F3"/>
    <w:rsid w:val="008A3F4C"/>
    <w:rsid w:val="008A4262"/>
    <w:rsid w:val="008A52F0"/>
    <w:rsid w:val="008A7E20"/>
    <w:rsid w:val="008B2243"/>
    <w:rsid w:val="008B2D7B"/>
    <w:rsid w:val="008B3B9E"/>
    <w:rsid w:val="008B3D4A"/>
    <w:rsid w:val="008B3F83"/>
    <w:rsid w:val="008B5B48"/>
    <w:rsid w:val="008B5D2F"/>
    <w:rsid w:val="008B674D"/>
    <w:rsid w:val="008C0817"/>
    <w:rsid w:val="008C0C6F"/>
    <w:rsid w:val="008C2E73"/>
    <w:rsid w:val="008C6357"/>
    <w:rsid w:val="008D0800"/>
    <w:rsid w:val="008D0F53"/>
    <w:rsid w:val="008D2158"/>
    <w:rsid w:val="008D2B91"/>
    <w:rsid w:val="008D5B90"/>
    <w:rsid w:val="008D6CF9"/>
    <w:rsid w:val="008D7887"/>
    <w:rsid w:val="008E1F4D"/>
    <w:rsid w:val="008E4668"/>
    <w:rsid w:val="008E46A9"/>
    <w:rsid w:val="008E4C1A"/>
    <w:rsid w:val="008E7F1A"/>
    <w:rsid w:val="008F2B4E"/>
    <w:rsid w:val="008F4DBE"/>
    <w:rsid w:val="0090264B"/>
    <w:rsid w:val="00902F01"/>
    <w:rsid w:val="0090337F"/>
    <w:rsid w:val="00903D60"/>
    <w:rsid w:val="00903FDE"/>
    <w:rsid w:val="00905743"/>
    <w:rsid w:val="00906109"/>
    <w:rsid w:val="0090669F"/>
    <w:rsid w:val="00907E00"/>
    <w:rsid w:val="0091166E"/>
    <w:rsid w:val="00914A3D"/>
    <w:rsid w:val="009156C2"/>
    <w:rsid w:val="00915DCB"/>
    <w:rsid w:val="00915F38"/>
    <w:rsid w:val="00917458"/>
    <w:rsid w:val="009201F7"/>
    <w:rsid w:val="00922676"/>
    <w:rsid w:val="00923223"/>
    <w:rsid w:val="00923A45"/>
    <w:rsid w:val="009247D8"/>
    <w:rsid w:val="00925132"/>
    <w:rsid w:val="009276CD"/>
    <w:rsid w:val="00927F10"/>
    <w:rsid w:val="00927F3F"/>
    <w:rsid w:val="00930952"/>
    <w:rsid w:val="00930CB1"/>
    <w:rsid w:val="00931869"/>
    <w:rsid w:val="00932B1D"/>
    <w:rsid w:val="0093328E"/>
    <w:rsid w:val="009334D7"/>
    <w:rsid w:val="00934173"/>
    <w:rsid w:val="00935198"/>
    <w:rsid w:val="0093541B"/>
    <w:rsid w:val="00936F0C"/>
    <w:rsid w:val="0093734A"/>
    <w:rsid w:val="009407CE"/>
    <w:rsid w:val="00940BB0"/>
    <w:rsid w:val="00942F5D"/>
    <w:rsid w:val="009432A4"/>
    <w:rsid w:val="00943B8C"/>
    <w:rsid w:val="00944D03"/>
    <w:rsid w:val="00945D56"/>
    <w:rsid w:val="00945EC8"/>
    <w:rsid w:val="00947659"/>
    <w:rsid w:val="0095238E"/>
    <w:rsid w:val="00952D74"/>
    <w:rsid w:val="00957249"/>
    <w:rsid w:val="009579BC"/>
    <w:rsid w:val="009603CC"/>
    <w:rsid w:val="009616DF"/>
    <w:rsid w:val="0096322F"/>
    <w:rsid w:val="00965064"/>
    <w:rsid w:val="0096585F"/>
    <w:rsid w:val="009677BB"/>
    <w:rsid w:val="0097060C"/>
    <w:rsid w:val="00973F81"/>
    <w:rsid w:val="0097469C"/>
    <w:rsid w:val="00975DF4"/>
    <w:rsid w:val="009772CA"/>
    <w:rsid w:val="00980AA1"/>
    <w:rsid w:val="00984910"/>
    <w:rsid w:val="00986366"/>
    <w:rsid w:val="00990D1D"/>
    <w:rsid w:val="00992392"/>
    <w:rsid w:val="00993C0E"/>
    <w:rsid w:val="009944AE"/>
    <w:rsid w:val="00994980"/>
    <w:rsid w:val="00995123"/>
    <w:rsid w:val="00996452"/>
    <w:rsid w:val="00996A46"/>
    <w:rsid w:val="009A14F3"/>
    <w:rsid w:val="009A23B5"/>
    <w:rsid w:val="009A34C9"/>
    <w:rsid w:val="009A3789"/>
    <w:rsid w:val="009A3807"/>
    <w:rsid w:val="009A4997"/>
    <w:rsid w:val="009A67FD"/>
    <w:rsid w:val="009B0113"/>
    <w:rsid w:val="009B70C2"/>
    <w:rsid w:val="009C14AB"/>
    <w:rsid w:val="009C2AF9"/>
    <w:rsid w:val="009C314E"/>
    <w:rsid w:val="009C3567"/>
    <w:rsid w:val="009C3FB6"/>
    <w:rsid w:val="009C71E9"/>
    <w:rsid w:val="009C7DAA"/>
    <w:rsid w:val="009D0C38"/>
    <w:rsid w:val="009D382E"/>
    <w:rsid w:val="009D4DD5"/>
    <w:rsid w:val="009D52DD"/>
    <w:rsid w:val="009D6429"/>
    <w:rsid w:val="009D79C6"/>
    <w:rsid w:val="009E10B1"/>
    <w:rsid w:val="009E2DAE"/>
    <w:rsid w:val="009E3DE6"/>
    <w:rsid w:val="009F0E6E"/>
    <w:rsid w:val="009F2C9F"/>
    <w:rsid w:val="009F48AC"/>
    <w:rsid w:val="009F771F"/>
    <w:rsid w:val="00A004AA"/>
    <w:rsid w:val="00A03877"/>
    <w:rsid w:val="00A039D7"/>
    <w:rsid w:val="00A11C83"/>
    <w:rsid w:val="00A131BF"/>
    <w:rsid w:val="00A17B47"/>
    <w:rsid w:val="00A20159"/>
    <w:rsid w:val="00A23E08"/>
    <w:rsid w:val="00A27C81"/>
    <w:rsid w:val="00A31DE3"/>
    <w:rsid w:val="00A338A2"/>
    <w:rsid w:val="00A3766E"/>
    <w:rsid w:val="00A40888"/>
    <w:rsid w:val="00A4241C"/>
    <w:rsid w:val="00A42DBE"/>
    <w:rsid w:val="00A4433A"/>
    <w:rsid w:val="00A45035"/>
    <w:rsid w:val="00A5277B"/>
    <w:rsid w:val="00A52801"/>
    <w:rsid w:val="00A53B39"/>
    <w:rsid w:val="00A5654C"/>
    <w:rsid w:val="00A56870"/>
    <w:rsid w:val="00A570A7"/>
    <w:rsid w:val="00A61A57"/>
    <w:rsid w:val="00A61BBB"/>
    <w:rsid w:val="00A6273E"/>
    <w:rsid w:val="00A6276D"/>
    <w:rsid w:val="00A64FEA"/>
    <w:rsid w:val="00A67180"/>
    <w:rsid w:val="00A704BC"/>
    <w:rsid w:val="00A70763"/>
    <w:rsid w:val="00A727CE"/>
    <w:rsid w:val="00A72912"/>
    <w:rsid w:val="00A75A13"/>
    <w:rsid w:val="00A76539"/>
    <w:rsid w:val="00A809A1"/>
    <w:rsid w:val="00A80B07"/>
    <w:rsid w:val="00A821B3"/>
    <w:rsid w:val="00A825B3"/>
    <w:rsid w:val="00A8546F"/>
    <w:rsid w:val="00A85724"/>
    <w:rsid w:val="00A85AF8"/>
    <w:rsid w:val="00A863BE"/>
    <w:rsid w:val="00A92CC2"/>
    <w:rsid w:val="00A94549"/>
    <w:rsid w:val="00A96E02"/>
    <w:rsid w:val="00A97EA6"/>
    <w:rsid w:val="00AA1980"/>
    <w:rsid w:val="00AA2795"/>
    <w:rsid w:val="00AA342B"/>
    <w:rsid w:val="00AA3487"/>
    <w:rsid w:val="00AA348F"/>
    <w:rsid w:val="00AA64AB"/>
    <w:rsid w:val="00AA698C"/>
    <w:rsid w:val="00AB186E"/>
    <w:rsid w:val="00AB1E37"/>
    <w:rsid w:val="00AB3267"/>
    <w:rsid w:val="00AB7E42"/>
    <w:rsid w:val="00AC35C5"/>
    <w:rsid w:val="00AC3F33"/>
    <w:rsid w:val="00AC6A21"/>
    <w:rsid w:val="00AD0DF4"/>
    <w:rsid w:val="00AD2D7F"/>
    <w:rsid w:val="00AD5474"/>
    <w:rsid w:val="00AD7123"/>
    <w:rsid w:val="00AE0E59"/>
    <w:rsid w:val="00AE3917"/>
    <w:rsid w:val="00AE4522"/>
    <w:rsid w:val="00AE507F"/>
    <w:rsid w:val="00AE648F"/>
    <w:rsid w:val="00AE6A40"/>
    <w:rsid w:val="00AE7EB1"/>
    <w:rsid w:val="00AF0390"/>
    <w:rsid w:val="00AF079C"/>
    <w:rsid w:val="00AF1B66"/>
    <w:rsid w:val="00AF310E"/>
    <w:rsid w:val="00AF3997"/>
    <w:rsid w:val="00AF44EA"/>
    <w:rsid w:val="00AF51FF"/>
    <w:rsid w:val="00AF57D4"/>
    <w:rsid w:val="00AF6D3B"/>
    <w:rsid w:val="00AF7B81"/>
    <w:rsid w:val="00B00196"/>
    <w:rsid w:val="00B05ECF"/>
    <w:rsid w:val="00B06ADA"/>
    <w:rsid w:val="00B07E50"/>
    <w:rsid w:val="00B1033D"/>
    <w:rsid w:val="00B11B50"/>
    <w:rsid w:val="00B12F7A"/>
    <w:rsid w:val="00B13B33"/>
    <w:rsid w:val="00B15A6C"/>
    <w:rsid w:val="00B174BF"/>
    <w:rsid w:val="00B200B0"/>
    <w:rsid w:val="00B22252"/>
    <w:rsid w:val="00B22BC7"/>
    <w:rsid w:val="00B25DB6"/>
    <w:rsid w:val="00B2756F"/>
    <w:rsid w:val="00B302FF"/>
    <w:rsid w:val="00B328CD"/>
    <w:rsid w:val="00B33596"/>
    <w:rsid w:val="00B34B1F"/>
    <w:rsid w:val="00B369DA"/>
    <w:rsid w:val="00B40355"/>
    <w:rsid w:val="00B429DA"/>
    <w:rsid w:val="00B44A9E"/>
    <w:rsid w:val="00B467B0"/>
    <w:rsid w:val="00B46D4D"/>
    <w:rsid w:val="00B50C37"/>
    <w:rsid w:val="00B53644"/>
    <w:rsid w:val="00B53B6B"/>
    <w:rsid w:val="00B53E16"/>
    <w:rsid w:val="00B567DB"/>
    <w:rsid w:val="00B5752A"/>
    <w:rsid w:val="00B575B1"/>
    <w:rsid w:val="00B578AB"/>
    <w:rsid w:val="00B6119F"/>
    <w:rsid w:val="00B61271"/>
    <w:rsid w:val="00B6195E"/>
    <w:rsid w:val="00B61FE2"/>
    <w:rsid w:val="00B6345C"/>
    <w:rsid w:val="00B648A2"/>
    <w:rsid w:val="00B7086C"/>
    <w:rsid w:val="00B70D28"/>
    <w:rsid w:val="00B7212B"/>
    <w:rsid w:val="00B74A73"/>
    <w:rsid w:val="00B75CC6"/>
    <w:rsid w:val="00B76567"/>
    <w:rsid w:val="00B77859"/>
    <w:rsid w:val="00B81F67"/>
    <w:rsid w:val="00B87A29"/>
    <w:rsid w:val="00B90EB1"/>
    <w:rsid w:val="00B91789"/>
    <w:rsid w:val="00B91C8D"/>
    <w:rsid w:val="00BA35D2"/>
    <w:rsid w:val="00BA368F"/>
    <w:rsid w:val="00BA3C80"/>
    <w:rsid w:val="00BA4F6E"/>
    <w:rsid w:val="00BA5B52"/>
    <w:rsid w:val="00BA5BF5"/>
    <w:rsid w:val="00BA5D21"/>
    <w:rsid w:val="00BA712F"/>
    <w:rsid w:val="00BB0029"/>
    <w:rsid w:val="00BB24BA"/>
    <w:rsid w:val="00BB334E"/>
    <w:rsid w:val="00BB3A1D"/>
    <w:rsid w:val="00BB3D3D"/>
    <w:rsid w:val="00BB5FF8"/>
    <w:rsid w:val="00BB6910"/>
    <w:rsid w:val="00BC02FB"/>
    <w:rsid w:val="00BC030C"/>
    <w:rsid w:val="00BC0609"/>
    <w:rsid w:val="00BC3ABE"/>
    <w:rsid w:val="00BC3D1E"/>
    <w:rsid w:val="00BC4328"/>
    <w:rsid w:val="00BC5DB8"/>
    <w:rsid w:val="00BC6BF6"/>
    <w:rsid w:val="00BC6F6B"/>
    <w:rsid w:val="00BD2AB5"/>
    <w:rsid w:val="00BD2D51"/>
    <w:rsid w:val="00BD4C4C"/>
    <w:rsid w:val="00BD6066"/>
    <w:rsid w:val="00BD6D59"/>
    <w:rsid w:val="00BD79A9"/>
    <w:rsid w:val="00BE2D1E"/>
    <w:rsid w:val="00BE373A"/>
    <w:rsid w:val="00BE3ADF"/>
    <w:rsid w:val="00BE3D1F"/>
    <w:rsid w:val="00BE4B7B"/>
    <w:rsid w:val="00BE6881"/>
    <w:rsid w:val="00BE7317"/>
    <w:rsid w:val="00BF247D"/>
    <w:rsid w:val="00BF52B6"/>
    <w:rsid w:val="00BF5DE3"/>
    <w:rsid w:val="00BF5FDF"/>
    <w:rsid w:val="00BF64DD"/>
    <w:rsid w:val="00BF7FA6"/>
    <w:rsid w:val="00C00282"/>
    <w:rsid w:val="00C01F59"/>
    <w:rsid w:val="00C02AEF"/>
    <w:rsid w:val="00C041D6"/>
    <w:rsid w:val="00C04501"/>
    <w:rsid w:val="00C071E8"/>
    <w:rsid w:val="00C110B3"/>
    <w:rsid w:val="00C132BD"/>
    <w:rsid w:val="00C134ED"/>
    <w:rsid w:val="00C168CE"/>
    <w:rsid w:val="00C17299"/>
    <w:rsid w:val="00C175A2"/>
    <w:rsid w:val="00C216FB"/>
    <w:rsid w:val="00C22064"/>
    <w:rsid w:val="00C236DF"/>
    <w:rsid w:val="00C23E08"/>
    <w:rsid w:val="00C24864"/>
    <w:rsid w:val="00C24D3B"/>
    <w:rsid w:val="00C250BC"/>
    <w:rsid w:val="00C254C3"/>
    <w:rsid w:val="00C25DB1"/>
    <w:rsid w:val="00C261D2"/>
    <w:rsid w:val="00C26607"/>
    <w:rsid w:val="00C3263D"/>
    <w:rsid w:val="00C351D7"/>
    <w:rsid w:val="00C35668"/>
    <w:rsid w:val="00C37358"/>
    <w:rsid w:val="00C37E13"/>
    <w:rsid w:val="00C401AD"/>
    <w:rsid w:val="00C41182"/>
    <w:rsid w:val="00C47272"/>
    <w:rsid w:val="00C53689"/>
    <w:rsid w:val="00C5428A"/>
    <w:rsid w:val="00C552CC"/>
    <w:rsid w:val="00C57ABE"/>
    <w:rsid w:val="00C609F2"/>
    <w:rsid w:val="00C61F9D"/>
    <w:rsid w:val="00C62544"/>
    <w:rsid w:val="00C63358"/>
    <w:rsid w:val="00C7074E"/>
    <w:rsid w:val="00C723F4"/>
    <w:rsid w:val="00C73D74"/>
    <w:rsid w:val="00C74100"/>
    <w:rsid w:val="00C7420B"/>
    <w:rsid w:val="00C74CCE"/>
    <w:rsid w:val="00C75228"/>
    <w:rsid w:val="00C75EA2"/>
    <w:rsid w:val="00C8135A"/>
    <w:rsid w:val="00C825A4"/>
    <w:rsid w:val="00C827BC"/>
    <w:rsid w:val="00C843C6"/>
    <w:rsid w:val="00C84A9C"/>
    <w:rsid w:val="00C85F64"/>
    <w:rsid w:val="00C876FC"/>
    <w:rsid w:val="00C87E6E"/>
    <w:rsid w:val="00C90B6A"/>
    <w:rsid w:val="00C9606C"/>
    <w:rsid w:val="00CA1492"/>
    <w:rsid w:val="00CA1B8B"/>
    <w:rsid w:val="00CA2ABF"/>
    <w:rsid w:val="00CA38C6"/>
    <w:rsid w:val="00CA561F"/>
    <w:rsid w:val="00CA6EA8"/>
    <w:rsid w:val="00CA724B"/>
    <w:rsid w:val="00CB0109"/>
    <w:rsid w:val="00CB3BBD"/>
    <w:rsid w:val="00CB3D53"/>
    <w:rsid w:val="00CB44EB"/>
    <w:rsid w:val="00CB51A1"/>
    <w:rsid w:val="00CC103A"/>
    <w:rsid w:val="00CC103F"/>
    <w:rsid w:val="00CC2D3F"/>
    <w:rsid w:val="00CC2FE6"/>
    <w:rsid w:val="00CD128A"/>
    <w:rsid w:val="00CD34E3"/>
    <w:rsid w:val="00CD697E"/>
    <w:rsid w:val="00CE0245"/>
    <w:rsid w:val="00CE1C60"/>
    <w:rsid w:val="00CE26EB"/>
    <w:rsid w:val="00CE2BE8"/>
    <w:rsid w:val="00CE40C9"/>
    <w:rsid w:val="00CE43C2"/>
    <w:rsid w:val="00CE70D0"/>
    <w:rsid w:val="00CE7403"/>
    <w:rsid w:val="00CF0459"/>
    <w:rsid w:val="00CF2B53"/>
    <w:rsid w:val="00CF2EFF"/>
    <w:rsid w:val="00CF3315"/>
    <w:rsid w:val="00CF509F"/>
    <w:rsid w:val="00CF62B9"/>
    <w:rsid w:val="00CF742E"/>
    <w:rsid w:val="00D02167"/>
    <w:rsid w:val="00D0362D"/>
    <w:rsid w:val="00D040C1"/>
    <w:rsid w:val="00D055BC"/>
    <w:rsid w:val="00D05B36"/>
    <w:rsid w:val="00D06D3E"/>
    <w:rsid w:val="00D07189"/>
    <w:rsid w:val="00D07C84"/>
    <w:rsid w:val="00D111DC"/>
    <w:rsid w:val="00D12207"/>
    <w:rsid w:val="00D1460B"/>
    <w:rsid w:val="00D15BAD"/>
    <w:rsid w:val="00D1678A"/>
    <w:rsid w:val="00D171D1"/>
    <w:rsid w:val="00D20BBE"/>
    <w:rsid w:val="00D22016"/>
    <w:rsid w:val="00D277ED"/>
    <w:rsid w:val="00D30C75"/>
    <w:rsid w:val="00D31064"/>
    <w:rsid w:val="00D340D7"/>
    <w:rsid w:val="00D34F0F"/>
    <w:rsid w:val="00D35750"/>
    <w:rsid w:val="00D36614"/>
    <w:rsid w:val="00D37883"/>
    <w:rsid w:val="00D43768"/>
    <w:rsid w:val="00D43987"/>
    <w:rsid w:val="00D43A08"/>
    <w:rsid w:val="00D4461A"/>
    <w:rsid w:val="00D477D5"/>
    <w:rsid w:val="00D50321"/>
    <w:rsid w:val="00D50673"/>
    <w:rsid w:val="00D516CD"/>
    <w:rsid w:val="00D51D00"/>
    <w:rsid w:val="00D52467"/>
    <w:rsid w:val="00D52B91"/>
    <w:rsid w:val="00D54EC0"/>
    <w:rsid w:val="00D57B4A"/>
    <w:rsid w:val="00D60B54"/>
    <w:rsid w:val="00D61115"/>
    <w:rsid w:val="00D61875"/>
    <w:rsid w:val="00D70092"/>
    <w:rsid w:val="00D70D0B"/>
    <w:rsid w:val="00D70FA7"/>
    <w:rsid w:val="00D71229"/>
    <w:rsid w:val="00D72720"/>
    <w:rsid w:val="00D73F2C"/>
    <w:rsid w:val="00D75245"/>
    <w:rsid w:val="00D7631A"/>
    <w:rsid w:val="00D80D65"/>
    <w:rsid w:val="00D81C41"/>
    <w:rsid w:val="00D81D8D"/>
    <w:rsid w:val="00D85956"/>
    <w:rsid w:val="00D86177"/>
    <w:rsid w:val="00D86E33"/>
    <w:rsid w:val="00D921A1"/>
    <w:rsid w:val="00D92F03"/>
    <w:rsid w:val="00D9354D"/>
    <w:rsid w:val="00D95683"/>
    <w:rsid w:val="00D9681B"/>
    <w:rsid w:val="00DA1887"/>
    <w:rsid w:val="00DA3E84"/>
    <w:rsid w:val="00DA5509"/>
    <w:rsid w:val="00DA5EC4"/>
    <w:rsid w:val="00DA70F5"/>
    <w:rsid w:val="00DA79C4"/>
    <w:rsid w:val="00DB003E"/>
    <w:rsid w:val="00DB0154"/>
    <w:rsid w:val="00DB0451"/>
    <w:rsid w:val="00DB083F"/>
    <w:rsid w:val="00DB09DA"/>
    <w:rsid w:val="00DB1DE1"/>
    <w:rsid w:val="00DB2B02"/>
    <w:rsid w:val="00DB2E9F"/>
    <w:rsid w:val="00DB3107"/>
    <w:rsid w:val="00DB33A0"/>
    <w:rsid w:val="00DB353B"/>
    <w:rsid w:val="00DC0063"/>
    <w:rsid w:val="00DC20AD"/>
    <w:rsid w:val="00DC3571"/>
    <w:rsid w:val="00DC7976"/>
    <w:rsid w:val="00DD0E54"/>
    <w:rsid w:val="00DD25F7"/>
    <w:rsid w:val="00DD483A"/>
    <w:rsid w:val="00DD4E08"/>
    <w:rsid w:val="00DD5FA4"/>
    <w:rsid w:val="00DE0581"/>
    <w:rsid w:val="00DE1F69"/>
    <w:rsid w:val="00DF0038"/>
    <w:rsid w:val="00DF024F"/>
    <w:rsid w:val="00DF2554"/>
    <w:rsid w:val="00DF6EBF"/>
    <w:rsid w:val="00DF70FE"/>
    <w:rsid w:val="00DF7F07"/>
    <w:rsid w:val="00E0356E"/>
    <w:rsid w:val="00E03949"/>
    <w:rsid w:val="00E04163"/>
    <w:rsid w:val="00E07A64"/>
    <w:rsid w:val="00E1343A"/>
    <w:rsid w:val="00E13D5C"/>
    <w:rsid w:val="00E13EBE"/>
    <w:rsid w:val="00E166E4"/>
    <w:rsid w:val="00E20F7C"/>
    <w:rsid w:val="00E244CF"/>
    <w:rsid w:val="00E2531A"/>
    <w:rsid w:val="00E26C4E"/>
    <w:rsid w:val="00E32E31"/>
    <w:rsid w:val="00E3366F"/>
    <w:rsid w:val="00E337D9"/>
    <w:rsid w:val="00E3543D"/>
    <w:rsid w:val="00E36F64"/>
    <w:rsid w:val="00E415E9"/>
    <w:rsid w:val="00E502AF"/>
    <w:rsid w:val="00E52053"/>
    <w:rsid w:val="00E52CD3"/>
    <w:rsid w:val="00E531D7"/>
    <w:rsid w:val="00E55AAE"/>
    <w:rsid w:val="00E62A2D"/>
    <w:rsid w:val="00E630E9"/>
    <w:rsid w:val="00E634CF"/>
    <w:rsid w:val="00E672F3"/>
    <w:rsid w:val="00E716A8"/>
    <w:rsid w:val="00E71FC8"/>
    <w:rsid w:val="00E72DE0"/>
    <w:rsid w:val="00E73909"/>
    <w:rsid w:val="00E748D6"/>
    <w:rsid w:val="00E74B1A"/>
    <w:rsid w:val="00E81824"/>
    <w:rsid w:val="00E81955"/>
    <w:rsid w:val="00E8471F"/>
    <w:rsid w:val="00E853D5"/>
    <w:rsid w:val="00E861B2"/>
    <w:rsid w:val="00E90302"/>
    <w:rsid w:val="00E91A40"/>
    <w:rsid w:val="00EA05D8"/>
    <w:rsid w:val="00EA2A49"/>
    <w:rsid w:val="00EA37AB"/>
    <w:rsid w:val="00EA6842"/>
    <w:rsid w:val="00EA7EE5"/>
    <w:rsid w:val="00EB144F"/>
    <w:rsid w:val="00EB19A3"/>
    <w:rsid w:val="00EB30C4"/>
    <w:rsid w:val="00EB3135"/>
    <w:rsid w:val="00EB3568"/>
    <w:rsid w:val="00EB3B0D"/>
    <w:rsid w:val="00EB55F4"/>
    <w:rsid w:val="00EB67E5"/>
    <w:rsid w:val="00EB70B3"/>
    <w:rsid w:val="00EB7835"/>
    <w:rsid w:val="00EC21E8"/>
    <w:rsid w:val="00EC33D1"/>
    <w:rsid w:val="00EC481A"/>
    <w:rsid w:val="00EC513A"/>
    <w:rsid w:val="00ED18AF"/>
    <w:rsid w:val="00ED3E02"/>
    <w:rsid w:val="00ED4E57"/>
    <w:rsid w:val="00ED51B7"/>
    <w:rsid w:val="00ED60EC"/>
    <w:rsid w:val="00EE0F99"/>
    <w:rsid w:val="00EE16AE"/>
    <w:rsid w:val="00EE1E3E"/>
    <w:rsid w:val="00EE4BF1"/>
    <w:rsid w:val="00EE7FAE"/>
    <w:rsid w:val="00EF24AD"/>
    <w:rsid w:val="00EF351D"/>
    <w:rsid w:val="00EF443A"/>
    <w:rsid w:val="00EF5F64"/>
    <w:rsid w:val="00F0099A"/>
    <w:rsid w:val="00F034EF"/>
    <w:rsid w:val="00F036E0"/>
    <w:rsid w:val="00F04B3A"/>
    <w:rsid w:val="00F05C94"/>
    <w:rsid w:val="00F066A6"/>
    <w:rsid w:val="00F07A14"/>
    <w:rsid w:val="00F129A0"/>
    <w:rsid w:val="00F1422E"/>
    <w:rsid w:val="00F14515"/>
    <w:rsid w:val="00F165BA"/>
    <w:rsid w:val="00F16C21"/>
    <w:rsid w:val="00F16D47"/>
    <w:rsid w:val="00F173C6"/>
    <w:rsid w:val="00F17521"/>
    <w:rsid w:val="00F20276"/>
    <w:rsid w:val="00F20950"/>
    <w:rsid w:val="00F20E4B"/>
    <w:rsid w:val="00F21D21"/>
    <w:rsid w:val="00F22EEF"/>
    <w:rsid w:val="00F31465"/>
    <w:rsid w:val="00F31BE3"/>
    <w:rsid w:val="00F31D05"/>
    <w:rsid w:val="00F36A50"/>
    <w:rsid w:val="00F36A56"/>
    <w:rsid w:val="00F37DBA"/>
    <w:rsid w:val="00F40132"/>
    <w:rsid w:val="00F40526"/>
    <w:rsid w:val="00F40A33"/>
    <w:rsid w:val="00F42918"/>
    <w:rsid w:val="00F43214"/>
    <w:rsid w:val="00F45FF7"/>
    <w:rsid w:val="00F4642B"/>
    <w:rsid w:val="00F47778"/>
    <w:rsid w:val="00F52959"/>
    <w:rsid w:val="00F53137"/>
    <w:rsid w:val="00F54DB9"/>
    <w:rsid w:val="00F56A7C"/>
    <w:rsid w:val="00F571B1"/>
    <w:rsid w:val="00F61D8E"/>
    <w:rsid w:val="00F62040"/>
    <w:rsid w:val="00F632A6"/>
    <w:rsid w:val="00F65AA3"/>
    <w:rsid w:val="00F7120B"/>
    <w:rsid w:val="00F72ED5"/>
    <w:rsid w:val="00F737C4"/>
    <w:rsid w:val="00F74340"/>
    <w:rsid w:val="00F746DB"/>
    <w:rsid w:val="00F75AFC"/>
    <w:rsid w:val="00F8116A"/>
    <w:rsid w:val="00F81A38"/>
    <w:rsid w:val="00F836E5"/>
    <w:rsid w:val="00F83840"/>
    <w:rsid w:val="00F841D6"/>
    <w:rsid w:val="00F84A73"/>
    <w:rsid w:val="00F8579A"/>
    <w:rsid w:val="00F9303C"/>
    <w:rsid w:val="00F93BAD"/>
    <w:rsid w:val="00F9419F"/>
    <w:rsid w:val="00F94DC6"/>
    <w:rsid w:val="00F95710"/>
    <w:rsid w:val="00F97654"/>
    <w:rsid w:val="00FA2CF9"/>
    <w:rsid w:val="00FA3F07"/>
    <w:rsid w:val="00FA4309"/>
    <w:rsid w:val="00FA45A9"/>
    <w:rsid w:val="00FA4CCA"/>
    <w:rsid w:val="00FA7598"/>
    <w:rsid w:val="00FA7FE5"/>
    <w:rsid w:val="00FB0556"/>
    <w:rsid w:val="00FB05B1"/>
    <w:rsid w:val="00FB0BF6"/>
    <w:rsid w:val="00FB0EFF"/>
    <w:rsid w:val="00FB4E17"/>
    <w:rsid w:val="00FB59DF"/>
    <w:rsid w:val="00FB61BA"/>
    <w:rsid w:val="00FC0635"/>
    <w:rsid w:val="00FC0CEE"/>
    <w:rsid w:val="00FC1F95"/>
    <w:rsid w:val="00FC22BB"/>
    <w:rsid w:val="00FC40D9"/>
    <w:rsid w:val="00FC7EE1"/>
    <w:rsid w:val="00FD0C3B"/>
    <w:rsid w:val="00FD1D3F"/>
    <w:rsid w:val="00FD213C"/>
    <w:rsid w:val="00FD2619"/>
    <w:rsid w:val="00FD268B"/>
    <w:rsid w:val="00FD3165"/>
    <w:rsid w:val="00FD41B5"/>
    <w:rsid w:val="00FD4B46"/>
    <w:rsid w:val="00FD4CB0"/>
    <w:rsid w:val="00FD7B8C"/>
    <w:rsid w:val="00FE11D2"/>
    <w:rsid w:val="00FE17D8"/>
    <w:rsid w:val="00FE3ECF"/>
    <w:rsid w:val="00FE7379"/>
    <w:rsid w:val="00FE7BFB"/>
    <w:rsid w:val="00FF0CF6"/>
    <w:rsid w:val="00FF25D8"/>
    <w:rsid w:val="00FF490B"/>
    <w:rsid w:val="00FF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5859EC-CB96-4633-B822-15085F1E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4">
    <w:name w:val="heading 4"/>
    <w:basedOn w:val="Normal"/>
    <w:next w:val="Normal"/>
    <w:qFormat/>
    <w:pPr>
      <w:keepNext/>
      <w:outlineLvl w:val="3"/>
    </w:pPr>
    <w:rPr>
      <w:rFonts w:ascii="AvantGarde" w:hAnsi="AvantGarde"/>
      <w:b/>
      <w:i/>
      <w:szCs w:val="20"/>
    </w:rPr>
  </w:style>
  <w:style w:type="paragraph" w:styleId="Heading5">
    <w:name w:val="heading 5"/>
    <w:basedOn w:val="Normal"/>
    <w:next w:val="Normal"/>
    <w:qFormat/>
    <w:pPr>
      <w:keepNext/>
      <w:ind w:left="180" w:right="396"/>
      <w:outlineLvl w:val="4"/>
    </w:pPr>
    <w:rPr>
      <w:rFonts w:ascii="Arial" w:hAnsi="Arial" w:cs="Arial"/>
      <w:b/>
      <w:bCs/>
      <w:sz w:val="22"/>
    </w:rPr>
  </w:style>
  <w:style w:type="paragraph" w:styleId="Heading6">
    <w:name w:val="heading 6"/>
    <w:basedOn w:val="Normal"/>
    <w:next w:val="Normal"/>
    <w:qFormat/>
    <w:pPr>
      <w:keepNext/>
      <w:ind w:left="180" w:right="396"/>
      <w:outlineLvl w:val="5"/>
    </w:pPr>
    <w:rPr>
      <w:rFonts w:ascii="Arial" w:hAnsi="Arial" w:cs="Arial"/>
      <w:b/>
      <w:bCs/>
    </w:rPr>
  </w:style>
  <w:style w:type="paragraph" w:styleId="Heading8">
    <w:name w:val="heading 8"/>
    <w:basedOn w:val="Normal"/>
    <w:next w:val="Normal"/>
    <w:qFormat/>
    <w:pPr>
      <w:keepNext/>
      <w:jc w:val="right"/>
      <w:outlineLvl w:val="7"/>
    </w:pPr>
    <w:rPr>
      <w:rFonts w:ascii="Arial" w:hAnsi="Arial"/>
      <w:b/>
      <w:spacing w:val="-10"/>
      <w:sz w:val="36"/>
      <w:szCs w:val="20"/>
    </w:rPr>
  </w:style>
  <w:style w:type="paragraph" w:styleId="Heading9">
    <w:name w:val="heading 9"/>
    <w:basedOn w:val="Normal"/>
    <w:next w:val="Normal"/>
    <w:qFormat/>
    <w:pPr>
      <w:keepNext/>
      <w:tabs>
        <w:tab w:val="left" w:pos="2880"/>
      </w:tabs>
      <w:ind w:left="1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num" w:pos="2160"/>
      </w:tabs>
      <w:ind w:left="2160" w:hanging="720"/>
    </w:pPr>
    <w:rPr>
      <w:sz w:val="20"/>
    </w:rPr>
  </w:style>
  <w:style w:type="paragraph" w:styleId="BodyText">
    <w:name w:val="Body Text"/>
    <w:basedOn w:val="Normal"/>
    <w:pPr>
      <w:ind w:left="2400"/>
    </w:pPr>
    <w:rPr>
      <w:rFonts w:ascii="Garamond" w:hAnsi="Garamond"/>
      <w:spacing w:val="-10"/>
      <w:sz w:val="22"/>
      <w:szCs w:val="20"/>
    </w:rPr>
  </w:style>
  <w:style w:type="paragraph" w:styleId="BodyText2">
    <w:name w:val="Body Text 2"/>
    <w:basedOn w:val="Normal"/>
    <w:rPr>
      <w:sz w:val="20"/>
    </w:rPr>
  </w:style>
  <w:style w:type="paragraph" w:styleId="EnvelopeReturn">
    <w:name w:val="envelope return"/>
    <w:basedOn w:val="Normal"/>
    <w:rPr>
      <w:rFonts w:ascii="HypeStyle" w:hAnsi="HypeStyle"/>
      <w:sz w:val="20"/>
      <w:szCs w:val="20"/>
    </w:rPr>
  </w:style>
  <w:style w:type="character" w:styleId="FollowedHyperlink">
    <w:name w:val="FollowedHyperlink"/>
    <w:rPr>
      <w:color w:val="800080"/>
      <w:u w:val="single"/>
    </w:rPr>
  </w:style>
  <w:style w:type="table" w:styleId="TableGrid">
    <w:name w:val="Table Grid"/>
    <w:basedOn w:val="TableNormal"/>
    <w:rsid w:val="00257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format">
    <w:name w:val="Bullet-format"/>
    <w:basedOn w:val="Normal"/>
    <w:rsid w:val="00F7120B"/>
    <w:pPr>
      <w:numPr>
        <w:numId w:val="3"/>
      </w:numPr>
      <w:spacing w:after="20"/>
    </w:pPr>
    <w:rPr>
      <w:rFonts w:ascii="Humnst777 BT" w:hAnsi="Humnst777 BT"/>
      <w:sz w:val="18"/>
      <w:szCs w:val="20"/>
    </w:rPr>
  </w:style>
  <w:style w:type="paragraph" w:styleId="NormalWeb">
    <w:name w:val="Normal (Web)"/>
    <w:basedOn w:val="Normal"/>
    <w:rsid w:val="00626DCA"/>
  </w:style>
  <w:style w:type="paragraph" w:styleId="ListParagraph">
    <w:name w:val="List Paragraph"/>
    <w:basedOn w:val="Normal"/>
    <w:uiPriority w:val="34"/>
    <w:qFormat/>
    <w:rsid w:val="00E531D7"/>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462876"/>
  </w:style>
  <w:style w:type="paragraph" w:styleId="BodyTextIndent2">
    <w:name w:val="Body Text Indent 2"/>
    <w:basedOn w:val="Normal"/>
    <w:link w:val="BodyTextIndent2Char"/>
    <w:rsid w:val="008509EF"/>
    <w:pPr>
      <w:spacing w:after="120" w:line="480" w:lineRule="auto"/>
      <w:ind w:left="360"/>
    </w:pPr>
  </w:style>
  <w:style w:type="character" w:customStyle="1" w:styleId="BodyTextIndent2Char">
    <w:name w:val="Body Text Indent 2 Char"/>
    <w:link w:val="BodyTextIndent2"/>
    <w:rsid w:val="008509EF"/>
    <w:rPr>
      <w:sz w:val="24"/>
      <w:szCs w:val="24"/>
    </w:rPr>
  </w:style>
  <w:style w:type="character" w:styleId="Hyperlink">
    <w:name w:val="Hyperlink"/>
    <w:basedOn w:val="DefaultParagraphFont"/>
    <w:rsid w:val="00675DCD"/>
    <w:rPr>
      <w:color w:val="0563C1" w:themeColor="hyperlink"/>
      <w:u w:val="single"/>
    </w:rPr>
  </w:style>
  <w:style w:type="paragraph" w:styleId="BalloonText">
    <w:name w:val="Balloon Text"/>
    <w:basedOn w:val="Normal"/>
    <w:link w:val="BalloonTextChar"/>
    <w:rsid w:val="00387A48"/>
    <w:rPr>
      <w:rFonts w:ascii="Segoe UI" w:hAnsi="Segoe UI" w:cs="Segoe UI"/>
      <w:sz w:val="18"/>
      <w:szCs w:val="18"/>
    </w:rPr>
  </w:style>
  <w:style w:type="character" w:customStyle="1" w:styleId="BalloonTextChar">
    <w:name w:val="Balloon Text Char"/>
    <w:basedOn w:val="DefaultParagraphFont"/>
    <w:link w:val="BalloonText"/>
    <w:rsid w:val="00387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7367">
      <w:bodyDiv w:val="1"/>
      <w:marLeft w:val="0"/>
      <w:marRight w:val="0"/>
      <w:marTop w:val="0"/>
      <w:marBottom w:val="0"/>
      <w:divBdr>
        <w:top w:val="none" w:sz="0" w:space="0" w:color="auto"/>
        <w:left w:val="none" w:sz="0" w:space="0" w:color="auto"/>
        <w:bottom w:val="none" w:sz="0" w:space="0" w:color="auto"/>
        <w:right w:val="none" w:sz="0" w:space="0" w:color="auto"/>
      </w:divBdr>
    </w:div>
    <w:div w:id="260258412">
      <w:bodyDiv w:val="1"/>
      <w:marLeft w:val="0"/>
      <w:marRight w:val="0"/>
      <w:marTop w:val="0"/>
      <w:marBottom w:val="0"/>
      <w:divBdr>
        <w:top w:val="none" w:sz="0" w:space="0" w:color="auto"/>
        <w:left w:val="none" w:sz="0" w:space="0" w:color="auto"/>
        <w:bottom w:val="none" w:sz="0" w:space="0" w:color="auto"/>
        <w:right w:val="none" w:sz="0" w:space="0" w:color="auto"/>
      </w:divBdr>
    </w:div>
    <w:div w:id="358704293">
      <w:bodyDiv w:val="1"/>
      <w:marLeft w:val="0"/>
      <w:marRight w:val="0"/>
      <w:marTop w:val="0"/>
      <w:marBottom w:val="0"/>
      <w:divBdr>
        <w:top w:val="none" w:sz="0" w:space="0" w:color="auto"/>
        <w:left w:val="none" w:sz="0" w:space="0" w:color="auto"/>
        <w:bottom w:val="none" w:sz="0" w:space="0" w:color="auto"/>
        <w:right w:val="none" w:sz="0" w:space="0" w:color="auto"/>
      </w:divBdr>
      <w:divsChild>
        <w:div w:id="280453367">
          <w:marLeft w:val="540"/>
          <w:marRight w:val="71"/>
          <w:marTop w:val="0"/>
          <w:marBottom w:val="0"/>
          <w:divBdr>
            <w:top w:val="none" w:sz="0" w:space="0" w:color="auto"/>
            <w:left w:val="none" w:sz="0" w:space="0" w:color="auto"/>
            <w:bottom w:val="none" w:sz="0" w:space="0" w:color="auto"/>
            <w:right w:val="none" w:sz="0" w:space="0" w:color="auto"/>
          </w:divBdr>
        </w:div>
        <w:div w:id="921527146">
          <w:marLeft w:val="180"/>
          <w:marRight w:val="71"/>
          <w:marTop w:val="0"/>
          <w:marBottom w:val="0"/>
          <w:divBdr>
            <w:top w:val="none" w:sz="0" w:space="0" w:color="auto"/>
            <w:left w:val="none" w:sz="0" w:space="0" w:color="auto"/>
            <w:bottom w:val="none" w:sz="0" w:space="0" w:color="auto"/>
            <w:right w:val="none" w:sz="0" w:space="0" w:color="auto"/>
          </w:divBdr>
        </w:div>
      </w:divsChild>
    </w:div>
    <w:div w:id="420487999">
      <w:bodyDiv w:val="1"/>
      <w:marLeft w:val="0"/>
      <w:marRight w:val="0"/>
      <w:marTop w:val="0"/>
      <w:marBottom w:val="0"/>
      <w:divBdr>
        <w:top w:val="none" w:sz="0" w:space="0" w:color="auto"/>
        <w:left w:val="none" w:sz="0" w:space="0" w:color="auto"/>
        <w:bottom w:val="none" w:sz="0" w:space="0" w:color="auto"/>
        <w:right w:val="none" w:sz="0" w:space="0" w:color="auto"/>
      </w:divBdr>
    </w:div>
    <w:div w:id="452212978">
      <w:bodyDiv w:val="1"/>
      <w:marLeft w:val="0"/>
      <w:marRight w:val="0"/>
      <w:marTop w:val="0"/>
      <w:marBottom w:val="0"/>
      <w:divBdr>
        <w:top w:val="none" w:sz="0" w:space="0" w:color="auto"/>
        <w:left w:val="none" w:sz="0" w:space="0" w:color="auto"/>
        <w:bottom w:val="none" w:sz="0" w:space="0" w:color="auto"/>
        <w:right w:val="none" w:sz="0" w:space="0" w:color="auto"/>
      </w:divBdr>
    </w:div>
    <w:div w:id="492110464">
      <w:bodyDiv w:val="1"/>
      <w:marLeft w:val="0"/>
      <w:marRight w:val="0"/>
      <w:marTop w:val="0"/>
      <w:marBottom w:val="0"/>
      <w:divBdr>
        <w:top w:val="none" w:sz="0" w:space="0" w:color="auto"/>
        <w:left w:val="none" w:sz="0" w:space="0" w:color="auto"/>
        <w:bottom w:val="none" w:sz="0" w:space="0" w:color="auto"/>
        <w:right w:val="none" w:sz="0" w:space="0" w:color="auto"/>
      </w:divBdr>
      <w:divsChild>
        <w:div w:id="1289512958">
          <w:marLeft w:val="0"/>
          <w:marRight w:val="0"/>
          <w:marTop w:val="0"/>
          <w:marBottom w:val="0"/>
          <w:divBdr>
            <w:top w:val="none" w:sz="0" w:space="0" w:color="auto"/>
            <w:left w:val="none" w:sz="0" w:space="0" w:color="auto"/>
            <w:bottom w:val="none" w:sz="0" w:space="0" w:color="auto"/>
            <w:right w:val="none" w:sz="0" w:space="0" w:color="auto"/>
          </w:divBdr>
          <w:divsChild>
            <w:div w:id="2025979986">
              <w:marLeft w:val="0"/>
              <w:marRight w:val="0"/>
              <w:marTop w:val="0"/>
              <w:marBottom w:val="0"/>
              <w:divBdr>
                <w:top w:val="none" w:sz="0" w:space="0" w:color="auto"/>
                <w:left w:val="none" w:sz="0" w:space="0" w:color="auto"/>
                <w:bottom w:val="none" w:sz="0" w:space="0" w:color="auto"/>
                <w:right w:val="none" w:sz="0" w:space="0" w:color="auto"/>
              </w:divBdr>
              <w:divsChild>
                <w:div w:id="1279797010">
                  <w:marLeft w:val="0"/>
                  <w:marRight w:val="0"/>
                  <w:marTop w:val="0"/>
                  <w:marBottom w:val="0"/>
                  <w:divBdr>
                    <w:top w:val="none" w:sz="0" w:space="0" w:color="auto"/>
                    <w:left w:val="none" w:sz="0" w:space="0" w:color="auto"/>
                    <w:bottom w:val="none" w:sz="0" w:space="0" w:color="auto"/>
                    <w:right w:val="none" w:sz="0" w:space="0" w:color="auto"/>
                  </w:divBdr>
                  <w:divsChild>
                    <w:div w:id="1804233767">
                      <w:marLeft w:val="0"/>
                      <w:marRight w:val="0"/>
                      <w:marTop w:val="0"/>
                      <w:marBottom w:val="0"/>
                      <w:divBdr>
                        <w:top w:val="none" w:sz="0" w:space="0" w:color="auto"/>
                        <w:left w:val="none" w:sz="0" w:space="0" w:color="auto"/>
                        <w:bottom w:val="none" w:sz="0" w:space="0" w:color="auto"/>
                        <w:right w:val="none" w:sz="0" w:space="0" w:color="auto"/>
                      </w:divBdr>
                      <w:divsChild>
                        <w:div w:id="890723938">
                          <w:marLeft w:val="0"/>
                          <w:marRight w:val="0"/>
                          <w:marTop w:val="0"/>
                          <w:marBottom w:val="0"/>
                          <w:divBdr>
                            <w:top w:val="none" w:sz="0" w:space="0" w:color="auto"/>
                            <w:left w:val="none" w:sz="0" w:space="0" w:color="auto"/>
                            <w:bottom w:val="none" w:sz="0" w:space="0" w:color="auto"/>
                            <w:right w:val="none" w:sz="0" w:space="0" w:color="auto"/>
                          </w:divBdr>
                          <w:divsChild>
                            <w:div w:id="366175017">
                              <w:marLeft w:val="0"/>
                              <w:marRight w:val="0"/>
                              <w:marTop w:val="0"/>
                              <w:marBottom w:val="0"/>
                              <w:divBdr>
                                <w:top w:val="none" w:sz="0" w:space="0" w:color="auto"/>
                                <w:left w:val="none" w:sz="0" w:space="0" w:color="auto"/>
                                <w:bottom w:val="none" w:sz="0" w:space="0" w:color="auto"/>
                                <w:right w:val="none" w:sz="0" w:space="0" w:color="auto"/>
                              </w:divBdr>
                              <w:divsChild>
                                <w:div w:id="170221857">
                                  <w:marLeft w:val="0"/>
                                  <w:marRight w:val="0"/>
                                  <w:marTop w:val="0"/>
                                  <w:marBottom w:val="0"/>
                                  <w:divBdr>
                                    <w:top w:val="none" w:sz="0" w:space="0" w:color="auto"/>
                                    <w:left w:val="none" w:sz="0" w:space="0" w:color="auto"/>
                                    <w:bottom w:val="none" w:sz="0" w:space="0" w:color="auto"/>
                                    <w:right w:val="none" w:sz="0" w:space="0" w:color="auto"/>
                                  </w:divBdr>
                                </w:div>
                                <w:div w:id="1655067844">
                                  <w:marLeft w:val="0"/>
                                  <w:marRight w:val="0"/>
                                  <w:marTop w:val="0"/>
                                  <w:marBottom w:val="0"/>
                                  <w:divBdr>
                                    <w:top w:val="none" w:sz="0" w:space="0" w:color="auto"/>
                                    <w:left w:val="none" w:sz="0" w:space="0" w:color="auto"/>
                                    <w:bottom w:val="none" w:sz="0" w:space="0" w:color="auto"/>
                                    <w:right w:val="none" w:sz="0" w:space="0" w:color="auto"/>
                                  </w:divBdr>
                                </w:div>
                              </w:divsChild>
                            </w:div>
                            <w:div w:id="5009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036045">
      <w:bodyDiv w:val="1"/>
      <w:marLeft w:val="0"/>
      <w:marRight w:val="0"/>
      <w:marTop w:val="0"/>
      <w:marBottom w:val="0"/>
      <w:divBdr>
        <w:top w:val="none" w:sz="0" w:space="0" w:color="auto"/>
        <w:left w:val="none" w:sz="0" w:space="0" w:color="auto"/>
        <w:bottom w:val="none" w:sz="0" w:space="0" w:color="auto"/>
        <w:right w:val="none" w:sz="0" w:space="0" w:color="auto"/>
      </w:divBdr>
    </w:div>
    <w:div w:id="498038073">
      <w:bodyDiv w:val="1"/>
      <w:marLeft w:val="0"/>
      <w:marRight w:val="0"/>
      <w:marTop w:val="0"/>
      <w:marBottom w:val="0"/>
      <w:divBdr>
        <w:top w:val="none" w:sz="0" w:space="0" w:color="auto"/>
        <w:left w:val="none" w:sz="0" w:space="0" w:color="auto"/>
        <w:bottom w:val="none" w:sz="0" w:space="0" w:color="auto"/>
        <w:right w:val="none" w:sz="0" w:space="0" w:color="auto"/>
      </w:divBdr>
    </w:div>
    <w:div w:id="515703346">
      <w:bodyDiv w:val="1"/>
      <w:marLeft w:val="0"/>
      <w:marRight w:val="0"/>
      <w:marTop w:val="0"/>
      <w:marBottom w:val="0"/>
      <w:divBdr>
        <w:top w:val="none" w:sz="0" w:space="0" w:color="auto"/>
        <w:left w:val="none" w:sz="0" w:space="0" w:color="auto"/>
        <w:bottom w:val="none" w:sz="0" w:space="0" w:color="auto"/>
        <w:right w:val="none" w:sz="0" w:space="0" w:color="auto"/>
      </w:divBdr>
    </w:div>
    <w:div w:id="521480413">
      <w:bodyDiv w:val="1"/>
      <w:marLeft w:val="0"/>
      <w:marRight w:val="0"/>
      <w:marTop w:val="0"/>
      <w:marBottom w:val="0"/>
      <w:divBdr>
        <w:top w:val="none" w:sz="0" w:space="0" w:color="auto"/>
        <w:left w:val="none" w:sz="0" w:space="0" w:color="auto"/>
        <w:bottom w:val="none" w:sz="0" w:space="0" w:color="auto"/>
        <w:right w:val="none" w:sz="0" w:space="0" w:color="auto"/>
      </w:divBdr>
      <w:divsChild>
        <w:div w:id="71050915">
          <w:marLeft w:val="900"/>
          <w:marRight w:val="0"/>
          <w:marTop w:val="0"/>
          <w:marBottom w:val="40"/>
          <w:divBdr>
            <w:top w:val="none" w:sz="0" w:space="0" w:color="auto"/>
            <w:left w:val="none" w:sz="0" w:space="0" w:color="auto"/>
            <w:bottom w:val="none" w:sz="0" w:space="0" w:color="auto"/>
            <w:right w:val="none" w:sz="0" w:space="0" w:color="auto"/>
          </w:divBdr>
        </w:div>
        <w:div w:id="1120346527">
          <w:marLeft w:val="900"/>
          <w:marRight w:val="0"/>
          <w:marTop w:val="0"/>
          <w:marBottom w:val="40"/>
          <w:divBdr>
            <w:top w:val="none" w:sz="0" w:space="0" w:color="auto"/>
            <w:left w:val="none" w:sz="0" w:space="0" w:color="auto"/>
            <w:bottom w:val="none" w:sz="0" w:space="0" w:color="auto"/>
            <w:right w:val="none" w:sz="0" w:space="0" w:color="auto"/>
          </w:divBdr>
        </w:div>
        <w:div w:id="1562908811">
          <w:marLeft w:val="900"/>
          <w:marRight w:val="0"/>
          <w:marTop w:val="0"/>
          <w:marBottom w:val="40"/>
          <w:divBdr>
            <w:top w:val="none" w:sz="0" w:space="0" w:color="auto"/>
            <w:left w:val="none" w:sz="0" w:space="0" w:color="auto"/>
            <w:bottom w:val="none" w:sz="0" w:space="0" w:color="auto"/>
            <w:right w:val="none" w:sz="0" w:space="0" w:color="auto"/>
          </w:divBdr>
        </w:div>
        <w:div w:id="1911386797">
          <w:marLeft w:val="900"/>
          <w:marRight w:val="0"/>
          <w:marTop w:val="0"/>
          <w:marBottom w:val="40"/>
          <w:divBdr>
            <w:top w:val="none" w:sz="0" w:space="0" w:color="auto"/>
            <w:left w:val="none" w:sz="0" w:space="0" w:color="auto"/>
            <w:bottom w:val="none" w:sz="0" w:space="0" w:color="auto"/>
            <w:right w:val="none" w:sz="0" w:space="0" w:color="auto"/>
          </w:divBdr>
        </w:div>
        <w:div w:id="1915429383">
          <w:marLeft w:val="900"/>
          <w:marRight w:val="0"/>
          <w:marTop w:val="0"/>
          <w:marBottom w:val="40"/>
          <w:divBdr>
            <w:top w:val="none" w:sz="0" w:space="0" w:color="auto"/>
            <w:left w:val="none" w:sz="0" w:space="0" w:color="auto"/>
            <w:bottom w:val="none" w:sz="0" w:space="0" w:color="auto"/>
            <w:right w:val="none" w:sz="0" w:space="0" w:color="auto"/>
          </w:divBdr>
        </w:div>
      </w:divsChild>
    </w:div>
    <w:div w:id="576936292">
      <w:bodyDiv w:val="1"/>
      <w:marLeft w:val="0"/>
      <w:marRight w:val="0"/>
      <w:marTop w:val="0"/>
      <w:marBottom w:val="0"/>
      <w:divBdr>
        <w:top w:val="none" w:sz="0" w:space="0" w:color="auto"/>
        <w:left w:val="none" w:sz="0" w:space="0" w:color="auto"/>
        <w:bottom w:val="none" w:sz="0" w:space="0" w:color="auto"/>
        <w:right w:val="none" w:sz="0" w:space="0" w:color="auto"/>
      </w:divBdr>
    </w:div>
    <w:div w:id="587929506">
      <w:bodyDiv w:val="1"/>
      <w:marLeft w:val="0"/>
      <w:marRight w:val="0"/>
      <w:marTop w:val="0"/>
      <w:marBottom w:val="0"/>
      <w:divBdr>
        <w:top w:val="none" w:sz="0" w:space="0" w:color="auto"/>
        <w:left w:val="none" w:sz="0" w:space="0" w:color="auto"/>
        <w:bottom w:val="none" w:sz="0" w:space="0" w:color="auto"/>
        <w:right w:val="none" w:sz="0" w:space="0" w:color="auto"/>
      </w:divBdr>
    </w:div>
    <w:div w:id="636909330">
      <w:bodyDiv w:val="1"/>
      <w:marLeft w:val="0"/>
      <w:marRight w:val="0"/>
      <w:marTop w:val="0"/>
      <w:marBottom w:val="0"/>
      <w:divBdr>
        <w:top w:val="none" w:sz="0" w:space="0" w:color="auto"/>
        <w:left w:val="none" w:sz="0" w:space="0" w:color="auto"/>
        <w:bottom w:val="none" w:sz="0" w:space="0" w:color="auto"/>
        <w:right w:val="none" w:sz="0" w:space="0" w:color="auto"/>
      </w:divBdr>
    </w:div>
    <w:div w:id="758909013">
      <w:bodyDiv w:val="1"/>
      <w:marLeft w:val="0"/>
      <w:marRight w:val="0"/>
      <w:marTop w:val="0"/>
      <w:marBottom w:val="0"/>
      <w:divBdr>
        <w:top w:val="none" w:sz="0" w:space="0" w:color="auto"/>
        <w:left w:val="none" w:sz="0" w:space="0" w:color="auto"/>
        <w:bottom w:val="none" w:sz="0" w:space="0" w:color="auto"/>
        <w:right w:val="none" w:sz="0" w:space="0" w:color="auto"/>
      </w:divBdr>
    </w:div>
    <w:div w:id="763647284">
      <w:bodyDiv w:val="1"/>
      <w:marLeft w:val="0"/>
      <w:marRight w:val="0"/>
      <w:marTop w:val="0"/>
      <w:marBottom w:val="0"/>
      <w:divBdr>
        <w:top w:val="none" w:sz="0" w:space="0" w:color="auto"/>
        <w:left w:val="none" w:sz="0" w:space="0" w:color="auto"/>
        <w:bottom w:val="none" w:sz="0" w:space="0" w:color="auto"/>
        <w:right w:val="none" w:sz="0" w:space="0" w:color="auto"/>
      </w:divBdr>
    </w:div>
    <w:div w:id="822157495">
      <w:bodyDiv w:val="1"/>
      <w:marLeft w:val="0"/>
      <w:marRight w:val="0"/>
      <w:marTop w:val="0"/>
      <w:marBottom w:val="0"/>
      <w:divBdr>
        <w:top w:val="none" w:sz="0" w:space="0" w:color="auto"/>
        <w:left w:val="none" w:sz="0" w:space="0" w:color="auto"/>
        <w:bottom w:val="none" w:sz="0" w:space="0" w:color="auto"/>
        <w:right w:val="none" w:sz="0" w:space="0" w:color="auto"/>
      </w:divBdr>
      <w:divsChild>
        <w:div w:id="1165825083">
          <w:marLeft w:val="0"/>
          <w:marRight w:val="0"/>
          <w:marTop w:val="0"/>
          <w:marBottom w:val="0"/>
          <w:divBdr>
            <w:top w:val="none" w:sz="0" w:space="0" w:color="auto"/>
            <w:left w:val="none" w:sz="0" w:space="0" w:color="auto"/>
            <w:bottom w:val="none" w:sz="0" w:space="0" w:color="auto"/>
            <w:right w:val="none" w:sz="0" w:space="0" w:color="auto"/>
          </w:divBdr>
          <w:divsChild>
            <w:div w:id="1104694913">
              <w:marLeft w:val="0"/>
              <w:marRight w:val="0"/>
              <w:marTop w:val="0"/>
              <w:marBottom w:val="0"/>
              <w:divBdr>
                <w:top w:val="none" w:sz="0" w:space="0" w:color="auto"/>
                <w:left w:val="none" w:sz="0" w:space="0" w:color="auto"/>
                <w:bottom w:val="none" w:sz="0" w:space="0" w:color="auto"/>
                <w:right w:val="none" w:sz="0" w:space="0" w:color="auto"/>
              </w:divBdr>
              <w:divsChild>
                <w:div w:id="203062526">
                  <w:marLeft w:val="0"/>
                  <w:marRight w:val="0"/>
                  <w:marTop w:val="0"/>
                  <w:marBottom w:val="0"/>
                  <w:divBdr>
                    <w:top w:val="none" w:sz="0" w:space="0" w:color="auto"/>
                    <w:left w:val="none" w:sz="0" w:space="0" w:color="auto"/>
                    <w:bottom w:val="none" w:sz="0" w:space="0" w:color="auto"/>
                    <w:right w:val="none" w:sz="0" w:space="0" w:color="auto"/>
                  </w:divBdr>
                  <w:divsChild>
                    <w:div w:id="1524436506">
                      <w:marLeft w:val="0"/>
                      <w:marRight w:val="0"/>
                      <w:marTop w:val="0"/>
                      <w:marBottom w:val="0"/>
                      <w:divBdr>
                        <w:top w:val="none" w:sz="0" w:space="0" w:color="auto"/>
                        <w:left w:val="none" w:sz="0" w:space="0" w:color="auto"/>
                        <w:bottom w:val="none" w:sz="0" w:space="0" w:color="auto"/>
                        <w:right w:val="none" w:sz="0" w:space="0" w:color="auto"/>
                      </w:divBdr>
                      <w:divsChild>
                        <w:div w:id="1898126744">
                          <w:marLeft w:val="0"/>
                          <w:marRight w:val="0"/>
                          <w:marTop w:val="0"/>
                          <w:marBottom w:val="0"/>
                          <w:divBdr>
                            <w:top w:val="none" w:sz="0" w:space="0" w:color="auto"/>
                            <w:left w:val="none" w:sz="0" w:space="0" w:color="auto"/>
                            <w:bottom w:val="none" w:sz="0" w:space="0" w:color="auto"/>
                            <w:right w:val="none" w:sz="0" w:space="0" w:color="auto"/>
                          </w:divBdr>
                          <w:divsChild>
                            <w:div w:id="612786072">
                              <w:marLeft w:val="0"/>
                              <w:marRight w:val="0"/>
                              <w:marTop w:val="0"/>
                              <w:marBottom w:val="0"/>
                              <w:divBdr>
                                <w:top w:val="none" w:sz="0" w:space="0" w:color="auto"/>
                                <w:left w:val="none" w:sz="0" w:space="0" w:color="auto"/>
                                <w:bottom w:val="none" w:sz="0" w:space="0" w:color="auto"/>
                                <w:right w:val="none" w:sz="0" w:space="0" w:color="auto"/>
                              </w:divBdr>
                              <w:divsChild>
                                <w:div w:id="1066881766">
                                  <w:marLeft w:val="0"/>
                                  <w:marRight w:val="0"/>
                                  <w:marTop w:val="0"/>
                                  <w:marBottom w:val="0"/>
                                  <w:divBdr>
                                    <w:top w:val="none" w:sz="0" w:space="0" w:color="auto"/>
                                    <w:left w:val="none" w:sz="0" w:space="0" w:color="auto"/>
                                    <w:bottom w:val="none" w:sz="0" w:space="0" w:color="auto"/>
                                    <w:right w:val="none" w:sz="0" w:space="0" w:color="auto"/>
                                  </w:divBdr>
                                </w:div>
                                <w:div w:id="1335231743">
                                  <w:marLeft w:val="0"/>
                                  <w:marRight w:val="0"/>
                                  <w:marTop w:val="0"/>
                                  <w:marBottom w:val="0"/>
                                  <w:divBdr>
                                    <w:top w:val="none" w:sz="0" w:space="0" w:color="auto"/>
                                    <w:left w:val="none" w:sz="0" w:space="0" w:color="auto"/>
                                    <w:bottom w:val="none" w:sz="0" w:space="0" w:color="auto"/>
                                    <w:right w:val="none" w:sz="0" w:space="0" w:color="auto"/>
                                  </w:divBdr>
                                </w:div>
                              </w:divsChild>
                            </w:div>
                            <w:div w:id="20834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45375">
      <w:bodyDiv w:val="1"/>
      <w:marLeft w:val="0"/>
      <w:marRight w:val="0"/>
      <w:marTop w:val="0"/>
      <w:marBottom w:val="0"/>
      <w:divBdr>
        <w:top w:val="none" w:sz="0" w:space="0" w:color="auto"/>
        <w:left w:val="none" w:sz="0" w:space="0" w:color="auto"/>
        <w:bottom w:val="none" w:sz="0" w:space="0" w:color="auto"/>
        <w:right w:val="none" w:sz="0" w:space="0" w:color="auto"/>
      </w:divBdr>
    </w:div>
    <w:div w:id="1072771342">
      <w:bodyDiv w:val="1"/>
      <w:marLeft w:val="0"/>
      <w:marRight w:val="0"/>
      <w:marTop w:val="0"/>
      <w:marBottom w:val="0"/>
      <w:divBdr>
        <w:top w:val="none" w:sz="0" w:space="0" w:color="auto"/>
        <w:left w:val="none" w:sz="0" w:space="0" w:color="auto"/>
        <w:bottom w:val="none" w:sz="0" w:space="0" w:color="auto"/>
        <w:right w:val="none" w:sz="0" w:space="0" w:color="auto"/>
      </w:divBdr>
    </w:div>
    <w:div w:id="1097940461">
      <w:bodyDiv w:val="1"/>
      <w:marLeft w:val="0"/>
      <w:marRight w:val="0"/>
      <w:marTop w:val="0"/>
      <w:marBottom w:val="0"/>
      <w:divBdr>
        <w:top w:val="none" w:sz="0" w:space="0" w:color="auto"/>
        <w:left w:val="none" w:sz="0" w:space="0" w:color="auto"/>
        <w:bottom w:val="none" w:sz="0" w:space="0" w:color="auto"/>
        <w:right w:val="none" w:sz="0" w:space="0" w:color="auto"/>
      </w:divBdr>
    </w:div>
    <w:div w:id="1098330448">
      <w:bodyDiv w:val="1"/>
      <w:marLeft w:val="0"/>
      <w:marRight w:val="0"/>
      <w:marTop w:val="0"/>
      <w:marBottom w:val="0"/>
      <w:divBdr>
        <w:top w:val="none" w:sz="0" w:space="0" w:color="auto"/>
        <w:left w:val="none" w:sz="0" w:space="0" w:color="auto"/>
        <w:bottom w:val="none" w:sz="0" w:space="0" w:color="auto"/>
        <w:right w:val="none" w:sz="0" w:space="0" w:color="auto"/>
      </w:divBdr>
      <w:divsChild>
        <w:div w:id="25373911">
          <w:marLeft w:val="0"/>
          <w:marRight w:val="0"/>
          <w:marTop w:val="0"/>
          <w:marBottom w:val="0"/>
          <w:divBdr>
            <w:top w:val="none" w:sz="0" w:space="0" w:color="auto"/>
            <w:left w:val="none" w:sz="0" w:space="0" w:color="auto"/>
            <w:bottom w:val="none" w:sz="0" w:space="0" w:color="auto"/>
            <w:right w:val="none" w:sz="0" w:space="0" w:color="auto"/>
          </w:divBdr>
        </w:div>
        <w:div w:id="37318314">
          <w:marLeft w:val="0"/>
          <w:marRight w:val="0"/>
          <w:marTop w:val="0"/>
          <w:marBottom w:val="0"/>
          <w:divBdr>
            <w:top w:val="none" w:sz="0" w:space="0" w:color="auto"/>
            <w:left w:val="none" w:sz="0" w:space="0" w:color="auto"/>
            <w:bottom w:val="none" w:sz="0" w:space="0" w:color="auto"/>
            <w:right w:val="none" w:sz="0" w:space="0" w:color="auto"/>
          </w:divBdr>
        </w:div>
        <w:div w:id="120733558">
          <w:marLeft w:val="720"/>
          <w:marRight w:val="0"/>
          <w:marTop w:val="0"/>
          <w:marBottom w:val="0"/>
          <w:divBdr>
            <w:top w:val="none" w:sz="0" w:space="0" w:color="auto"/>
            <w:left w:val="none" w:sz="0" w:space="0" w:color="auto"/>
            <w:bottom w:val="none" w:sz="0" w:space="0" w:color="auto"/>
            <w:right w:val="none" w:sz="0" w:space="0" w:color="auto"/>
          </w:divBdr>
        </w:div>
        <w:div w:id="129252592">
          <w:marLeft w:val="0"/>
          <w:marRight w:val="0"/>
          <w:marTop w:val="0"/>
          <w:marBottom w:val="0"/>
          <w:divBdr>
            <w:top w:val="none" w:sz="0" w:space="0" w:color="auto"/>
            <w:left w:val="none" w:sz="0" w:space="0" w:color="auto"/>
            <w:bottom w:val="none" w:sz="0" w:space="0" w:color="auto"/>
            <w:right w:val="none" w:sz="0" w:space="0" w:color="auto"/>
          </w:divBdr>
        </w:div>
        <w:div w:id="238565847">
          <w:marLeft w:val="0"/>
          <w:marRight w:val="0"/>
          <w:marTop w:val="0"/>
          <w:marBottom w:val="0"/>
          <w:divBdr>
            <w:top w:val="none" w:sz="0" w:space="0" w:color="auto"/>
            <w:left w:val="none" w:sz="0" w:space="0" w:color="auto"/>
            <w:bottom w:val="none" w:sz="0" w:space="0" w:color="auto"/>
            <w:right w:val="none" w:sz="0" w:space="0" w:color="auto"/>
          </w:divBdr>
        </w:div>
        <w:div w:id="298996032">
          <w:marLeft w:val="720"/>
          <w:marRight w:val="0"/>
          <w:marTop w:val="0"/>
          <w:marBottom w:val="0"/>
          <w:divBdr>
            <w:top w:val="none" w:sz="0" w:space="0" w:color="auto"/>
            <w:left w:val="none" w:sz="0" w:space="0" w:color="auto"/>
            <w:bottom w:val="none" w:sz="0" w:space="0" w:color="auto"/>
            <w:right w:val="none" w:sz="0" w:space="0" w:color="auto"/>
          </w:divBdr>
        </w:div>
        <w:div w:id="365108763">
          <w:marLeft w:val="0"/>
          <w:marRight w:val="0"/>
          <w:marTop w:val="0"/>
          <w:marBottom w:val="0"/>
          <w:divBdr>
            <w:top w:val="none" w:sz="0" w:space="0" w:color="auto"/>
            <w:left w:val="none" w:sz="0" w:space="0" w:color="auto"/>
            <w:bottom w:val="none" w:sz="0" w:space="0" w:color="auto"/>
            <w:right w:val="none" w:sz="0" w:space="0" w:color="auto"/>
          </w:divBdr>
        </w:div>
        <w:div w:id="375856707">
          <w:marLeft w:val="0"/>
          <w:marRight w:val="0"/>
          <w:marTop w:val="0"/>
          <w:marBottom w:val="0"/>
          <w:divBdr>
            <w:top w:val="none" w:sz="0" w:space="0" w:color="auto"/>
            <w:left w:val="none" w:sz="0" w:space="0" w:color="auto"/>
            <w:bottom w:val="none" w:sz="0" w:space="0" w:color="auto"/>
            <w:right w:val="none" w:sz="0" w:space="0" w:color="auto"/>
          </w:divBdr>
        </w:div>
        <w:div w:id="429005849">
          <w:marLeft w:val="720"/>
          <w:marRight w:val="0"/>
          <w:marTop w:val="0"/>
          <w:marBottom w:val="0"/>
          <w:divBdr>
            <w:top w:val="none" w:sz="0" w:space="0" w:color="auto"/>
            <w:left w:val="none" w:sz="0" w:space="0" w:color="auto"/>
            <w:bottom w:val="none" w:sz="0" w:space="0" w:color="auto"/>
            <w:right w:val="none" w:sz="0" w:space="0" w:color="auto"/>
          </w:divBdr>
        </w:div>
        <w:div w:id="458450722">
          <w:marLeft w:val="720"/>
          <w:marRight w:val="0"/>
          <w:marTop w:val="0"/>
          <w:marBottom w:val="0"/>
          <w:divBdr>
            <w:top w:val="none" w:sz="0" w:space="0" w:color="auto"/>
            <w:left w:val="none" w:sz="0" w:space="0" w:color="auto"/>
            <w:bottom w:val="none" w:sz="0" w:space="0" w:color="auto"/>
            <w:right w:val="none" w:sz="0" w:space="0" w:color="auto"/>
          </w:divBdr>
        </w:div>
        <w:div w:id="510998465">
          <w:marLeft w:val="720"/>
          <w:marRight w:val="0"/>
          <w:marTop w:val="0"/>
          <w:marBottom w:val="0"/>
          <w:divBdr>
            <w:top w:val="none" w:sz="0" w:space="0" w:color="auto"/>
            <w:left w:val="none" w:sz="0" w:space="0" w:color="auto"/>
            <w:bottom w:val="none" w:sz="0" w:space="0" w:color="auto"/>
            <w:right w:val="none" w:sz="0" w:space="0" w:color="auto"/>
          </w:divBdr>
        </w:div>
        <w:div w:id="541550956">
          <w:marLeft w:val="0"/>
          <w:marRight w:val="0"/>
          <w:marTop w:val="0"/>
          <w:marBottom w:val="0"/>
          <w:divBdr>
            <w:top w:val="none" w:sz="0" w:space="0" w:color="auto"/>
            <w:left w:val="none" w:sz="0" w:space="0" w:color="auto"/>
            <w:bottom w:val="none" w:sz="0" w:space="0" w:color="auto"/>
            <w:right w:val="none" w:sz="0" w:space="0" w:color="auto"/>
          </w:divBdr>
        </w:div>
        <w:div w:id="556670058">
          <w:marLeft w:val="720"/>
          <w:marRight w:val="0"/>
          <w:marTop w:val="0"/>
          <w:marBottom w:val="0"/>
          <w:divBdr>
            <w:top w:val="none" w:sz="0" w:space="0" w:color="auto"/>
            <w:left w:val="none" w:sz="0" w:space="0" w:color="auto"/>
            <w:bottom w:val="none" w:sz="0" w:space="0" w:color="auto"/>
            <w:right w:val="none" w:sz="0" w:space="0" w:color="auto"/>
          </w:divBdr>
        </w:div>
        <w:div w:id="696078671">
          <w:marLeft w:val="0"/>
          <w:marRight w:val="0"/>
          <w:marTop w:val="0"/>
          <w:marBottom w:val="0"/>
          <w:divBdr>
            <w:top w:val="none" w:sz="0" w:space="0" w:color="auto"/>
            <w:left w:val="none" w:sz="0" w:space="0" w:color="auto"/>
            <w:bottom w:val="none" w:sz="0" w:space="0" w:color="auto"/>
            <w:right w:val="none" w:sz="0" w:space="0" w:color="auto"/>
          </w:divBdr>
        </w:div>
        <w:div w:id="738867121">
          <w:marLeft w:val="0"/>
          <w:marRight w:val="0"/>
          <w:marTop w:val="0"/>
          <w:marBottom w:val="0"/>
          <w:divBdr>
            <w:top w:val="none" w:sz="0" w:space="0" w:color="auto"/>
            <w:left w:val="none" w:sz="0" w:space="0" w:color="auto"/>
            <w:bottom w:val="none" w:sz="0" w:space="0" w:color="auto"/>
            <w:right w:val="none" w:sz="0" w:space="0" w:color="auto"/>
          </w:divBdr>
        </w:div>
        <w:div w:id="1274633941">
          <w:marLeft w:val="0"/>
          <w:marRight w:val="0"/>
          <w:marTop w:val="0"/>
          <w:marBottom w:val="0"/>
          <w:divBdr>
            <w:top w:val="none" w:sz="0" w:space="0" w:color="auto"/>
            <w:left w:val="none" w:sz="0" w:space="0" w:color="auto"/>
            <w:bottom w:val="none" w:sz="0" w:space="0" w:color="auto"/>
            <w:right w:val="none" w:sz="0" w:space="0" w:color="auto"/>
          </w:divBdr>
        </w:div>
        <w:div w:id="1557862713">
          <w:marLeft w:val="0"/>
          <w:marRight w:val="0"/>
          <w:marTop w:val="0"/>
          <w:marBottom w:val="0"/>
          <w:divBdr>
            <w:top w:val="none" w:sz="0" w:space="0" w:color="auto"/>
            <w:left w:val="none" w:sz="0" w:space="0" w:color="auto"/>
            <w:bottom w:val="none" w:sz="0" w:space="0" w:color="auto"/>
            <w:right w:val="none" w:sz="0" w:space="0" w:color="auto"/>
          </w:divBdr>
        </w:div>
        <w:div w:id="1834224732">
          <w:marLeft w:val="720"/>
          <w:marRight w:val="403"/>
          <w:marTop w:val="0"/>
          <w:marBottom w:val="200"/>
          <w:divBdr>
            <w:top w:val="none" w:sz="0" w:space="0" w:color="auto"/>
            <w:left w:val="none" w:sz="0" w:space="0" w:color="auto"/>
            <w:bottom w:val="none" w:sz="0" w:space="0" w:color="auto"/>
            <w:right w:val="none" w:sz="0" w:space="0" w:color="auto"/>
          </w:divBdr>
        </w:div>
      </w:divsChild>
    </w:div>
    <w:div w:id="1276785850">
      <w:bodyDiv w:val="1"/>
      <w:marLeft w:val="0"/>
      <w:marRight w:val="0"/>
      <w:marTop w:val="0"/>
      <w:marBottom w:val="0"/>
      <w:divBdr>
        <w:top w:val="none" w:sz="0" w:space="0" w:color="auto"/>
        <w:left w:val="none" w:sz="0" w:space="0" w:color="auto"/>
        <w:bottom w:val="none" w:sz="0" w:space="0" w:color="auto"/>
        <w:right w:val="none" w:sz="0" w:space="0" w:color="auto"/>
      </w:divBdr>
    </w:div>
    <w:div w:id="1286039410">
      <w:bodyDiv w:val="1"/>
      <w:marLeft w:val="0"/>
      <w:marRight w:val="0"/>
      <w:marTop w:val="0"/>
      <w:marBottom w:val="0"/>
      <w:divBdr>
        <w:top w:val="none" w:sz="0" w:space="0" w:color="auto"/>
        <w:left w:val="none" w:sz="0" w:space="0" w:color="auto"/>
        <w:bottom w:val="none" w:sz="0" w:space="0" w:color="auto"/>
        <w:right w:val="none" w:sz="0" w:space="0" w:color="auto"/>
      </w:divBdr>
    </w:div>
    <w:div w:id="1315332083">
      <w:bodyDiv w:val="1"/>
      <w:marLeft w:val="0"/>
      <w:marRight w:val="0"/>
      <w:marTop w:val="0"/>
      <w:marBottom w:val="0"/>
      <w:divBdr>
        <w:top w:val="none" w:sz="0" w:space="0" w:color="auto"/>
        <w:left w:val="none" w:sz="0" w:space="0" w:color="auto"/>
        <w:bottom w:val="none" w:sz="0" w:space="0" w:color="auto"/>
        <w:right w:val="none" w:sz="0" w:space="0" w:color="auto"/>
      </w:divBdr>
    </w:div>
    <w:div w:id="1441140290">
      <w:bodyDiv w:val="1"/>
      <w:marLeft w:val="0"/>
      <w:marRight w:val="0"/>
      <w:marTop w:val="0"/>
      <w:marBottom w:val="0"/>
      <w:divBdr>
        <w:top w:val="none" w:sz="0" w:space="0" w:color="auto"/>
        <w:left w:val="none" w:sz="0" w:space="0" w:color="auto"/>
        <w:bottom w:val="none" w:sz="0" w:space="0" w:color="auto"/>
        <w:right w:val="none" w:sz="0" w:space="0" w:color="auto"/>
      </w:divBdr>
    </w:div>
    <w:div w:id="1570261325">
      <w:bodyDiv w:val="1"/>
      <w:marLeft w:val="0"/>
      <w:marRight w:val="0"/>
      <w:marTop w:val="0"/>
      <w:marBottom w:val="0"/>
      <w:divBdr>
        <w:top w:val="none" w:sz="0" w:space="0" w:color="auto"/>
        <w:left w:val="none" w:sz="0" w:space="0" w:color="auto"/>
        <w:bottom w:val="none" w:sz="0" w:space="0" w:color="auto"/>
        <w:right w:val="none" w:sz="0" w:space="0" w:color="auto"/>
      </w:divBdr>
    </w:div>
    <w:div w:id="1596673616">
      <w:bodyDiv w:val="1"/>
      <w:marLeft w:val="0"/>
      <w:marRight w:val="0"/>
      <w:marTop w:val="0"/>
      <w:marBottom w:val="0"/>
      <w:divBdr>
        <w:top w:val="none" w:sz="0" w:space="0" w:color="auto"/>
        <w:left w:val="none" w:sz="0" w:space="0" w:color="auto"/>
        <w:bottom w:val="none" w:sz="0" w:space="0" w:color="auto"/>
        <w:right w:val="none" w:sz="0" w:space="0" w:color="auto"/>
      </w:divBdr>
    </w:div>
    <w:div w:id="1633975988">
      <w:bodyDiv w:val="1"/>
      <w:marLeft w:val="0"/>
      <w:marRight w:val="0"/>
      <w:marTop w:val="0"/>
      <w:marBottom w:val="0"/>
      <w:divBdr>
        <w:top w:val="none" w:sz="0" w:space="0" w:color="auto"/>
        <w:left w:val="none" w:sz="0" w:space="0" w:color="auto"/>
        <w:bottom w:val="none" w:sz="0" w:space="0" w:color="auto"/>
        <w:right w:val="none" w:sz="0" w:space="0" w:color="auto"/>
      </w:divBdr>
      <w:divsChild>
        <w:div w:id="1160147608">
          <w:marLeft w:val="0"/>
          <w:marRight w:val="0"/>
          <w:marTop w:val="0"/>
          <w:marBottom w:val="0"/>
          <w:divBdr>
            <w:top w:val="none" w:sz="0" w:space="0" w:color="auto"/>
            <w:left w:val="none" w:sz="0" w:space="0" w:color="auto"/>
            <w:bottom w:val="none" w:sz="0" w:space="0" w:color="auto"/>
            <w:right w:val="none" w:sz="0" w:space="0" w:color="auto"/>
          </w:divBdr>
          <w:divsChild>
            <w:div w:id="125050664">
              <w:marLeft w:val="0"/>
              <w:marRight w:val="0"/>
              <w:marTop w:val="0"/>
              <w:marBottom w:val="0"/>
              <w:divBdr>
                <w:top w:val="none" w:sz="0" w:space="0" w:color="auto"/>
                <w:left w:val="none" w:sz="0" w:space="0" w:color="auto"/>
                <w:bottom w:val="none" w:sz="0" w:space="0" w:color="auto"/>
                <w:right w:val="none" w:sz="0" w:space="0" w:color="auto"/>
              </w:divBdr>
              <w:divsChild>
                <w:div w:id="452871036">
                  <w:marLeft w:val="0"/>
                  <w:marRight w:val="0"/>
                  <w:marTop w:val="0"/>
                  <w:marBottom w:val="0"/>
                  <w:divBdr>
                    <w:top w:val="none" w:sz="0" w:space="0" w:color="auto"/>
                    <w:left w:val="none" w:sz="0" w:space="0" w:color="auto"/>
                    <w:bottom w:val="none" w:sz="0" w:space="0" w:color="auto"/>
                    <w:right w:val="none" w:sz="0" w:space="0" w:color="auto"/>
                  </w:divBdr>
                  <w:divsChild>
                    <w:div w:id="17782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8516">
      <w:bodyDiv w:val="1"/>
      <w:marLeft w:val="0"/>
      <w:marRight w:val="0"/>
      <w:marTop w:val="0"/>
      <w:marBottom w:val="0"/>
      <w:divBdr>
        <w:top w:val="none" w:sz="0" w:space="0" w:color="auto"/>
        <w:left w:val="none" w:sz="0" w:space="0" w:color="auto"/>
        <w:bottom w:val="none" w:sz="0" w:space="0" w:color="auto"/>
        <w:right w:val="none" w:sz="0" w:space="0" w:color="auto"/>
      </w:divBdr>
    </w:div>
    <w:div w:id="1928222715">
      <w:bodyDiv w:val="1"/>
      <w:marLeft w:val="0"/>
      <w:marRight w:val="0"/>
      <w:marTop w:val="0"/>
      <w:marBottom w:val="0"/>
      <w:divBdr>
        <w:top w:val="none" w:sz="0" w:space="0" w:color="auto"/>
        <w:left w:val="none" w:sz="0" w:space="0" w:color="auto"/>
        <w:bottom w:val="none" w:sz="0" w:space="0" w:color="auto"/>
        <w:right w:val="none" w:sz="0" w:space="0" w:color="auto"/>
      </w:divBdr>
      <w:divsChild>
        <w:div w:id="1450473800">
          <w:marLeft w:val="0"/>
          <w:marRight w:val="0"/>
          <w:marTop w:val="0"/>
          <w:marBottom w:val="0"/>
          <w:divBdr>
            <w:top w:val="none" w:sz="0" w:space="0" w:color="auto"/>
            <w:left w:val="none" w:sz="0" w:space="0" w:color="auto"/>
            <w:bottom w:val="none" w:sz="0" w:space="0" w:color="auto"/>
            <w:right w:val="none" w:sz="0" w:space="0" w:color="auto"/>
          </w:divBdr>
          <w:divsChild>
            <w:div w:id="1053578358">
              <w:marLeft w:val="0"/>
              <w:marRight w:val="0"/>
              <w:marTop w:val="0"/>
              <w:marBottom w:val="0"/>
              <w:divBdr>
                <w:top w:val="none" w:sz="0" w:space="0" w:color="auto"/>
                <w:left w:val="none" w:sz="0" w:space="0" w:color="auto"/>
                <w:bottom w:val="none" w:sz="0" w:space="0" w:color="auto"/>
                <w:right w:val="none" w:sz="0" w:space="0" w:color="auto"/>
              </w:divBdr>
              <w:divsChild>
                <w:div w:id="520124106">
                  <w:marLeft w:val="0"/>
                  <w:marRight w:val="0"/>
                  <w:marTop w:val="0"/>
                  <w:marBottom w:val="0"/>
                  <w:divBdr>
                    <w:top w:val="none" w:sz="0" w:space="0" w:color="auto"/>
                    <w:left w:val="none" w:sz="0" w:space="0" w:color="auto"/>
                    <w:bottom w:val="none" w:sz="0" w:space="0" w:color="auto"/>
                    <w:right w:val="none" w:sz="0" w:space="0" w:color="auto"/>
                  </w:divBdr>
                  <w:divsChild>
                    <w:div w:id="1031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86674">
      <w:bodyDiv w:val="1"/>
      <w:marLeft w:val="0"/>
      <w:marRight w:val="0"/>
      <w:marTop w:val="0"/>
      <w:marBottom w:val="0"/>
      <w:divBdr>
        <w:top w:val="none" w:sz="0" w:space="0" w:color="auto"/>
        <w:left w:val="none" w:sz="0" w:space="0" w:color="auto"/>
        <w:bottom w:val="none" w:sz="0" w:space="0" w:color="auto"/>
        <w:right w:val="none" w:sz="0" w:space="0" w:color="auto"/>
      </w:divBdr>
    </w:div>
    <w:div w:id="21099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oleObject" Target="embeddings/Microsoft_Excel_97-2003_Worksheet2.xls"/><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footer" Target="footer1.xml"/><Relationship Id="rId19" Type="http://schemas.openxmlformats.org/officeDocument/2006/relationships/hyperlink" Target="http://www.netgear.com/about/warran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435A-DA0C-4770-86F5-4AD7425E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NetGear, Inc.</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Outbound Marketing</dc:creator>
  <cp:keywords/>
  <cp:lastModifiedBy>lfusfeld</cp:lastModifiedBy>
  <cp:revision>44</cp:revision>
  <cp:lastPrinted>2002-11-04T20:11:00Z</cp:lastPrinted>
  <dcterms:created xsi:type="dcterms:W3CDTF">2019-02-15T19:20:00Z</dcterms:created>
  <dcterms:modified xsi:type="dcterms:W3CDTF">2019-02-26T21:32:00Z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-556938138</vt:i4>
  </property>
</Properties>
</file>