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813" w:rsidRPr="00951B99" w:rsidRDefault="00924813" w:rsidP="00924813">
      <w:pPr>
        <w:pBdr>
          <w:bottom w:val="single" w:sz="4" w:space="1" w:color="auto"/>
        </w:pBdr>
        <w:rPr>
          <w:rFonts w:asciiTheme="minorHAnsi" w:hAnsiTheme="minorHAnsi" w:cstheme="minorHAnsi"/>
          <w:b/>
          <w:bCs/>
          <w:sz w:val="40"/>
          <w:szCs w:val="40"/>
        </w:rPr>
      </w:pPr>
      <w:bookmarkStart w:id="0" w:name="_Hlk483562563"/>
      <w:bookmarkEnd w:id="0"/>
      <w:r w:rsidRPr="00951B99">
        <w:rPr>
          <w:rFonts w:asciiTheme="minorHAnsi" w:hAnsiTheme="minorHAnsi" w:cstheme="minorHAnsi"/>
          <w:b/>
          <w:bCs/>
          <w:sz w:val="40"/>
          <w:szCs w:val="40"/>
        </w:rPr>
        <w:t xml:space="preserve">Produktankündigung </w:t>
      </w:r>
    </w:p>
    <w:p w:rsidR="00924813" w:rsidRPr="008256F6" w:rsidRDefault="00BC67AD" w:rsidP="00924813">
      <w:pPr>
        <w:rPr>
          <w:rFonts w:asciiTheme="minorHAnsi" w:hAnsiTheme="minorHAnsi" w:cstheme="minorHAnsi"/>
        </w:rPr>
      </w:pPr>
      <w:bookmarkStart w:id="1" w:name="_Hlk483561800"/>
      <w:bookmarkEnd w:id="1"/>
      <w:r>
        <w:rPr>
          <w:rFonts w:asciiTheme="minorHAnsi" w:hAnsiTheme="minorHAnsi" w:cstheme="minorHAnsi"/>
          <w:b/>
          <w:noProof/>
          <w:sz w:val="40"/>
          <w:szCs w:val="40"/>
        </w:rPr>
        <w:drawing>
          <wp:anchor distT="0" distB="0" distL="114300" distR="114300" simplePos="0" relativeHeight="251645440" behindDoc="1" locked="0" layoutInCell="1" allowOverlap="1" wp14:anchorId="512E92F8" wp14:editId="02C9191A">
            <wp:simplePos x="0" y="0"/>
            <wp:positionH relativeFrom="column">
              <wp:posOffset>4250795</wp:posOffset>
            </wp:positionH>
            <wp:positionV relativeFrom="paragraph">
              <wp:posOffset>149860</wp:posOffset>
            </wp:positionV>
            <wp:extent cx="2727960" cy="181864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300Family_Layer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7960" cy="1818640"/>
                    </a:xfrm>
                    <a:prstGeom prst="rect">
                      <a:avLst/>
                    </a:prstGeom>
                  </pic:spPr>
                </pic:pic>
              </a:graphicData>
            </a:graphic>
            <wp14:sizeRelH relativeFrom="page">
              <wp14:pctWidth>0</wp14:pctWidth>
            </wp14:sizeRelH>
            <wp14:sizeRelV relativeFrom="page">
              <wp14:pctHeight>0</wp14:pctHeight>
            </wp14:sizeRelV>
          </wp:anchor>
        </w:drawing>
      </w:r>
    </w:p>
    <w:p w:rsidR="00924813" w:rsidRPr="00401988" w:rsidRDefault="00924813" w:rsidP="00924813">
      <w:pPr>
        <w:rPr>
          <w:rFonts w:asciiTheme="minorHAnsi" w:hAnsiTheme="minorHAnsi" w:cstheme="minorHAnsi"/>
          <w:i/>
          <w:color w:val="7030A0"/>
        </w:rPr>
      </w:pPr>
      <w:r w:rsidRPr="00401988">
        <w:rPr>
          <w:rFonts w:asciiTheme="minorHAnsi" w:hAnsiTheme="minorHAnsi" w:cstheme="minorHAnsi"/>
          <w:i/>
          <w:color w:val="7030A0"/>
        </w:rPr>
        <w:t>Produktbezeichnung</w:t>
      </w:r>
    </w:p>
    <w:p w:rsidR="00924813" w:rsidRDefault="00F974B6" w:rsidP="00965D05">
      <w:pPr>
        <w:rPr>
          <w:rFonts w:asciiTheme="minorHAnsi" w:hAnsiTheme="minorHAnsi" w:cstheme="minorHAnsi"/>
          <w:b/>
          <w:noProof/>
          <w:sz w:val="40"/>
          <w:szCs w:val="40"/>
        </w:rPr>
      </w:pPr>
      <w:bookmarkStart w:id="2" w:name="_Hlk481063754"/>
      <w:bookmarkEnd w:id="2"/>
      <w:r w:rsidRPr="00F974B6">
        <w:rPr>
          <w:rFonts w:asciiTheme="minorHAnsi" w:hAnsiTheme="minorHAnsi" w:cstheme="minorHAnsi"/>
          <w:b/>
          <w:noProof/>
          <w:sz w:val="40"/>
          <w:szCs w:val="40"/>
        </w:rPr>
        <w:t>NETGEAR® ReadyNAS® 212</w:t>
      </w:r>
      <w:r w:rsidR="00BC67AD">
        <w:rPr>
          <w:rFonts w:asciiTheme="minorHAnsi" w:hAnsiTheme="minorHAnsi" w:cstheme="minorHAnsi"/>
          <w:b/>
          <w:noProof/>
          <w:sz w:val="40"/>
          <w:szCs w:val="40"/>
        </w:rPr>
        <w:t>0</w:t>
      </w:r>
      <w:r w:rsidRPr="00F974B6">
        <w:rPr>
          <w:rFonts w:asciiTheme="minorHAnsi" w:hAnsiTheme="minorHAnsi" w:cstheme="minorHAnsi"/>
          <w:b/>
          <w:noProof/>
          <w:sz w:val="40"/>
          <w:szCs w:val="40"/>
        </w:rPr>
        <w:t xml:space="preserve">, </w:t>
      </w:r>
      <w:r w:rsidR="002A448C">
        <w:rPr>
          <w:rFonts w:asciiTheme="minorHAnsi" w:hAnsiTheme="minorHAnsi" w:cstheme="minorHAnsi"/>
          <w:b/>
          <w:noProof/>
          <w:sz w:val="40"/>
          <w:szCs w:val="40"/>
        </w:rPr>
        <w:br/>
      </w:r>
      <w:r w:rsidRPr="00F974B6">
        <w:rPr>
          <w:rFonts w:asciiTheme="minorHAnsi" w:hAnsiTheme="minorHAnsi" w:cstheme="minorHAnsi"/>
          <w:b/>
          <w:noProof/>
          <w:sz w:val="40"/>
          <w:szCs w:val="40"/>
        </w:rPr>
        <w:t>Diskless</w:t>
      </w:r>
      <w:r>
        <w:rPr>
          <w:rFonts w:asciiTheme="minorHAnsi" w:hAnsiTheme="minorHAnsi" w:cstheme="minorHAnsi"/>
          <w:b/>
          <w:noProof/>
          <w:sz w:val="40"/>
          <w:szCs w:val="40"/>
        </w:rPr>
        <w:t xml:space="preserve"> </w:t>
      </w:r>
      <w:r w:rsidR="00965D05" w:rsidRPr="00965D05">
        <w:rPr>
          <w:rFonts w:asciiTheme="minorHAnsi" w:hAnsiTheme="minorHAnsi" w:cstheme="minorHAnsi"/>
          <w:b/>
          <w:noProof/>
          <w:sz w:val="40"/>
          <w:szCs w:val="40"/>
        </w:rPr>
        <w:t>(</w:t>
      </w:r>
      <w:r w:rsidRPr="00F974B6">
        <w:rPr>
          <w:rFonts w:asciiTheme="minorHAnsi" w:hAnsiTheme="minorHAnsi" w:cstheme="minorHAnsi"/>
          <w:b/>
          <w:noProof/>
          <w:sz w:val="40"/>
          <w:szCs w:val="40"/>
        </w:rPr>
        <w:t>RN2120-200NES</w:t>
      </w:r>
      <w:r w:rsidR="00965D05">
        <w:rPr>
          <w:rFonts w:asciiTheme="minorHAnsi" w:hAnsiTheme="minorHAnsi" w:cstheme="minorHAnsi"/>
          <w:b/>
          <w:noProof/>
          <w:sz w:val="40"/>
          <w:szCs w:val="40"/>
        </w:rPr>
        <w:t>)</w:t>
      </w:r>
    </w:p>
    <w:p w:rsidR="00F974B6" w:rsidRDefault="00F974B6" w:rsidP="00965D05">
      <w:pPr>
        <w:rPr>
          <w:rFonts w:asciiTheme="minorHAnsi" w:hAnsiTheme="minorHAnsi" w:cstheme="minorHAnsi"/>
          <w:b/>
          <w:noProof/>
          <w:sz w:val="40"/>
          <w:szCs w:val="40"/>
        </w:rPr>
      </w:pPr>
      <w:r w:rsidRPr="00F974B6">
        <w:rPr>
          <w:rFonts w:asciiTheme="minorHAnsi" w:hAnsiTheme="minorHAnsi" w:cstheme="minorHAnsi"/>
          <w:b/>
          <w:noProof/>
          <w:sz w:val="40"/>
          <w:szCs w:val="40"/>
        </w:rPr>
        <w:t xml:space="preserve">NETGEAR® ReadyNAS® 2304, </w:t>
      </w:r>
      <w:r w:rsidR="002A448C">
        <w:rPr>
          <w:rFonts w:asciiTheme="minorHAnsi" w:hAnsiTheme="minorHAnsi" w:cstheme="minorHAnsi"/>
          <w:b/>
          <w:noProof/>
          <w:sz w:val="40"/>
          <w:szCs w:val="40"/>
        </w:rPr>
        <w:br/>
      </w:r>
      <w:r w:rsidRPr="00F974B6">
        <w:rPr>
          <w:rFonts w:asciiTheme="minorHAnsi" w:hAnsiTheme="minorHAnsi" w:cstheme="minorHAnsi"/>
          <w:b/>
          <w:noProof/>
          <w:sz w:val="40"/>
          <w:szCs w:val="40"/>
        </w:rPr>
        <w:t>Rackmount 1U 4-bay, Dual Gigabit Ethernet (RR230400-100NES)</w:t>
      </w:r>
    </w:p>
    <w:p w:rsidR="00F974B6" w:rsidRPr="00F974B6" w:rsidRDefault="00F974B6" w:rsidP="00F974B6">
      <w:pPr>
        <w:rPr>
          <w:rFonts w:asciiTheme="minorHAnsi" w:hAnsiTheme="minorHAnsi" w:cstheme="minorHAnsi"/>
          <w:b/>
          <w:noProof/>
          <w:sz w:val="40"/>
          <w:szCs w:val="40"/>
        </w:rPr>
      </w:pPr>
      <w:r w:rsidRPr="00F974B6">
        <w:rPr>
          <w:rFonts w:asciiTheme="minorHAnsi" w:hAnsiTheme="minorHAnsi" w:cstheme="minorHAnsi"/>
          <w:b/>
          <w:noProof/>
          <w:sz w:val="40"/>
          <w:szCs w:val="40"/>
        </w:rPr>
        <w:t xml:space="preserve">NETGEAR® ReadyNAS® </w:t>
      </w:r>
      <w:r>
        <w:rPr>
          <w:rFonts w:asciiTheme="minorHAnsi" w:hAnsiTheme="minorHAnsi" w:cstheme="minorHAnsi"/>
          <w:b/>
          <w:noProof/>
          <w:sz w:val="40"/>
          <w:szCs w:val="40"/>
        </w:rPr>
        <w:t>3138</w:t>
      </w:r>
      <w:r w:rsidRPr="00F974B6">
        <w:rPr>
          <w:rFonts w:asciiTheme="minorHAnsi" w:hAnsiTheme="minorHAnsi" w:cstheme="minorHAnsi"/>
          <w:b/>
          <w:noProof/>
          <w:sz w:val="40"/>
          <w:szCs w:val="40"/>
        </w:rPr>
        <w:t xml:space="preserve">, </w:t>
      </w:r>
      <w:r w:rsidR="002A448C">
        <w:rPr>
          <w:rFonts w:asciiTheme="minorHAnsi" w:hAnsiTheme="minorHAnsi" w:cstheme="minorHAnsi"/>
          <w:b/>
          <w:noProof/>
          <w:sz w:val="40"/>
          <w:szCs w:val="40"/>
        </w:rPr>
        <w:br/>
      </w:r>
      <w:r w:rsidRPr="00F974B6">
        <w:rPr>
          <w:rFonts w:asciiTheme="minorHAnsi" w:hAnsiTheme="minorHAnsi" w:cstheme="minorHAnsi"/>
          <w:b/>
          <w:noProof/>
          <w:sz w:val="40"/>
          <w:szCs w:val="40"/>
        </w:rPr>
        <w:t>Diskless</w:t>
      </w:r>
      <w:r>
        <w:rPr>
          <w:rFonts w:asciiTheme="minorHAnsi" w:hAnsiTheme="minorHAnsi" w:cstheme="minorHAnsi"/>
          <w:b/>
          <w:noProof/>
          <w:sz w:val="40"/>
          <w:szCs w:val="40"/>
        </w:rPr>
        <w:t xml:space="preserve"> </w:t>
      </w:r>
      <w:r w:rsidRPr="00965D05">
        <w:rPr>
          <w:rFonts w:asciiTheme="minorHAnsi" w:hAnsiTheme="minorHAnsi" w:cstheme="minorHAnsi"/>
          <w:b/>
          <w:noProof/>
          <w:sz w:val="40"/>
          <w:szCs w:val="40"/>
        </w:rPr>
        <w:t>(</w:t>
      </w:r>
      <w:r w:rsidRPr="00F974B6">
        <w:rPr>
          <w:rFonts w:asciiTheme="minorHAnsi" w:hAnsiTheme="minorHAnsi" w:cstheme="minorHAnsi"/>
          <w:b/>
          <w:noProof/>
          <w:sz w:val="40"/>
          <w:szCs w:val="40"/>
        </w:rPr>
        <w:t>RN</w:t>
      </w:r>
      <w:r>
        <w:rPr>
          <w:rFonts w:asciiTheme="minorHAnsi" w:hAnsiTheme="minorHAnsi" w:cstheme="minorHAnsi"/>
          <w:b/>
          <w:noProof/>
          <w:sz w:val="40"/>
          <w:szCs w:val="40"/>
        </w:rPr>
        <w:t>3138-1</w:t>
      </w:r>
      <w:r w:rsidRPr="00F974B6">
        <w:rPr>
          <w:rFonts w:asciiTheme="minorHAnsi" w:hAnsiTheme="minorHAnsi" w:cstheme="minorHAnsi"/>
          <w:b/>
          <w:noProof/>
          <w:sz w:val="40"/>
          <w:szCs w:val="40"/>
        </w:rPr>
        <w:t>00NES</w:t>
      </w:r>
      <w:r>
        <w:rPr>
          <w:rFonts w:asciiTheme="minorHAnsi" w:hAnsiTheme="minorHAnsi" w:cstheme="minorHAnsi"/>
          <w:b/>
          <w:noProof/>
          <w:sz w:val="40"/>
          <w:szCs w:val="40"/>
        </w:rPr>
        <w:t>)</w:t>
      </w:r>
    </w:p>
    <w:p w:rsidR="00924813" w:rsidRPr="00401988" w:rsidRDefault="00BC67AD" w:rsidP="00924813">
      <w:pPr>
        <w:rPr>
          <w:rFonts w:asciiTheme="minorHAnsi" w:hAnsiTheme="minorHAnsi" w:cstheme="minorHAnsi"/>
          <w:i/>
          <w:color w:val="7030A0"/>
        </w:rPr>
      </w:pPr>
      <w:r>
        <w:rPr>
          <w:rFonts w:asciiTheme="minorHAnsi" w:hAnsiTheme="minorHAnsi" w:cstheme="minorHAnsi"/>
          <w:b/>
          <w:noProof/>
          <w:sz w:val="40"/>
          <w:szCs w:val="40"/>
        </w:rPr>
        <w:br/>
      </w:r>
      <w:r w:rsidR="00924813" w:rsidRPr="00401988">
        <w:rPr>
          <w:rFonts w:asciiTheme="minorHAnsi" w:hAnsiTheme="minorHAnsi" w:cstheme="minorHAnsi"/>
          <w:i/>
          <w:color w:val="7030A0"/>
        </w:rPr>
        <w:t>Produkt</w:t>
      </w:r>
      <w:r w:rsidR="00924813">
        <w:rPr>
          <w:rFonts w:asciiTheme="minorHAnsi" w:hAnsiTheme="minorHAnsi" w:cstheme="minorHAnsi"/>
          <w:i/>
          <w:color w:val="7030A0"/>
        </w:rPr>
        <w:t>-Kurz</w:t>
      </w:r>
      <w:r w:rsidR="00924813" w:rsidRPr="00401988">
        <w:rPr>
          <w:rFonts w:asciiTheme="minorHAnsi" w:hAnsiTheme="minorHAnsi" w:cstheme="minorHAnsi"/>
          <w:i/>
          <w:color w:val="7030A0"/>
        </w:rPr>
        <w:t>bezeichnung</w:t>
      </w:r>
    </w:p>
    <w:p w:rsidR="00F974B6" w:rsidRPr="00F974B6" w:rsidRDefault="00F974B6" w:rsidP="00F974B6">
      <w:pPr>
        <w:ind w:right="396"/>
        <w:rPr>
          <w:rFonts w:asciiTheme="minorHAnsi" w:hAnsiTheme="minorHAnsi" w:cstheme="minorHAnsi"/>
          <w:b/>
          <w:sz w:val="28"/>
          <w:szCs w:val="28"/>
        </w:rPr>
      </w:pPr>
      <w:r w:rsidRPr="00F974B6">
        <w:rPr>
          <w:rFonts w:asciiTheme="minorHAnsi" w:hAnsiTheme="minorHAnsi" w:cstheme="minorHAnsi"/>
          <w:b/>
          <w:sz w:val="28"/>
          <w:szCs w:val="28"/>
        </w:rPr>
        <w:t>ReadyNAS® 212</w:t>
      </w:r>
      <w:r w:rsidR="00BC67AD">
        <w:rPr>
          <w:rFonts w:asciiTheme="minorHAnsi" w:hAnsiTheme="minorHAnsi" w:cstheme="minorHAnsi"/>
          <w:b/>
          <w:sz w:val="28"/>
          <w:szCs w:val="28"/>
        </w:rPr>
        <w:t>0</w:t>
      </w:r>
      <w:r w:rsidRPr="00F974B6">
        <w:rPr>
          <w:rFonts w:asciiTheme="minorHAnsi" w:hAnsiTheme="minorHAnsi" w:cstheme="minorHAnsi"/>
          <w:b/>
          <w:sz w:val="28"/>
          <w:szCs w:val="28"/>
        </w:rPr>
        <w:t xml:space="preserve"> (RN2120-200NES)</w:t>
      </w:r>
    </w:p>
    <w:p w:rsidR="00F974B6" w:rsidRPr="00F974B6" w:rsidRDefault="00F974B6" w:rsidP="00F974B6">
      <w:pPr>
        <w:ind w:right="396"/>
        <w:rPr>
          <w:rFonts w:asciiTheme="minorHAnsi" w:hAnsiTheme="minorHAnsi" w:cstheme="minorHAnsi"/>
          <w:b/>
          <w:sz w:val="28"/>
          <w:szCs w:val="28"/>
        </w:rPr>
      </w:pPr>
      <w:r w:rsidRPr="00F974B6">
        <w:rPr>
          <w:rFonts w:asciiTheme="minorHAnsi" w:hAnsiTheme="minorHAnsi" w:cstheme="minorHAnsi"/>
          <w:b/>
          <w:sz w:val="28"/>
          <w:szCs w:val="28"/>
        </w:rPr>
        <w:t>ReadyNAS® 2304 (RR230400-100NES)</w:t>
      </w:r>
    </w:p>
    <w:p w:rsidR="00F974B6" w:rsidRPr="00F974B6" w:rsidRDefault="00F974B6" w:rsidP="00F974B6">
      <w:pPr>
        <w:ind w:right="396"/>
        <w:rPr>
          <w:rFonts w:asciiTheme="minorHAnsi" w:hAnsiTheme="minorHAnsi" w:cstheme="minorHAnsi"/>
          <w:b/>
          <w:noProof/>
          <w:sz w:val="40"/>
          <w:szCs w:val="40"/>
        </w:rPr>
      </w:pPr>
      <w:r w:rsidRPr="00F974B6">
        <w:rPr>
          <w:rFonts w:asciiTheme="minorHAnsi" w:hAnsiTheme="minorHAnsi" w:cstheme="minorHAnsi"/>
          <w:b/>
          <w:sz w:val="28"/>
          <w:szCs w:val="28"/>
        </w:rPr>
        <w:t>ReadyNAS® 3138 (RN3138-100NES)</w:t>
      </w:r>
    </w:p>
    <w:p w:rsidR="006066F4" w:rsidRDefault="006066F4" w:rsidP="00924813">
      <w:pPr>
        <w:rPr>
          <w:rFonts w:asciiTheme="minorHAnsi" w:hAnsiTheme="minorHAnsi" w:cstheme="minorHAnsi"/>
          <w:i/>
          <w:color w:val="7030A0"/>
        </w:rPr>
      </w:pPr>
    </w:p>
    <w:p w:rsidR="00924813" w:rsidRPr="00401988" w:rsidRDefault="00924813" w:rsidP="00924813">
      <w:pPr>
        <w:rPr>
          <w:rFonts w:asciiTheme="minorHAnsi" w:hAnsiTheme="minorHAnsi" w:cstheme="minorHAnsi"/>
          <w:i/>
          <w:color w:val="7030A0"/>
        </w:rPr>
      </w:pPr>
      <w:r>
        <w:rPr>
          <w:rFonts w:asciiTheme="minorHAnsi" w:hAnsiTheme="minorHAnsi" w:cstheme="minorHAnsi"/>
          <w:i/>
          <w:color w:val="7030A0"/>
        </w:rPr>
        <w:t>SKU (Herstellernummer)</w:t>
      </w:r>
      <w:r w:rsidRPr="00401988">
        <w:rPr>
          <w:rFonts w:asciiTheme="minorHAnsi" w:hAnsiTheme="minorHAnsi" w:cstheme="minorHAnsi"/>
          <w:i/>
          <w:color w:val="7030A0"/>
        </w:rPr>
        <w:t>Produkt</w:t>
      </w:r>
      <w:r>
        <w:rPr>
          <w:rFonts w:asciiTheme="minorHAnsi" w:hAnsiTheme="minorHAnsi" w:cstheme="minorHAnsi"/>
          <w:i/>
          <w:color w:val="7030A0"/>
        </w:rPr>
        <w:t>-Kurz</w:t>
      </w:r>
      <w:r w:rsidRPr="00401988">
        <w:rPr>
          <w:rFonts w:asciiTheme="minorHAnsi" w:hAnsiTheme="minorHAnsi" w:cstheme="minorHAnsi"/>
          <w:i/>
          <w:color w:val="7030A0"/>
        </w:rPr>
        <w:t>bezeichnung</w:t>
      </w:r>
    </w:p>
    <w:p w:rsidR="00924813" w:rsidRPr="00B5216D" w:rsidRDefault="00BC67AD" w:rsidP="00924813">
      <w:pPr>
        <w:rPr>
          <w:rFonts w:asciiTheme="minorHAnsi" w:hAnsiTheme="minorHAnsi" w:cstheme="minorHAnsi"/>
        </w:rPr>
      </w:pPr>
      <w:r w:rsidRPr="00BC67AD">
        <w:rPr>
          <w:rFonts w:asciiTheme="minorHAnsi" w:hAnsiTheme="minorHAnsi" w:cstheme="minorHAnsi"/>
        </w:rPr>
        <w:t>RN2120-200NES</w:t>
      </w:r>
      <w:r w:rsidRPr="00BC67AD">
        <w:rPr>
          <w:rFonts w:asciiTheme="minorHAnsi" w:hAnsiTheme="minorHAnsi" w:cstheme="minorHAnsi"/>
        </w:rPr>
        <w:br/>
        <w:t>RR230400-100NES</w:t>
      </w:r>
      <w:r w:rsidRPr="00BC67AD">
        <w:rPr>
          <w:rFonts w:asciiTheme="minorHAnsi" w:hAnsiTheme="minorHAnsi" w:cstheme="minorHAnsi"/>
        </w:rPr>
        <w:br/>
        <w:t>RN3138-100NES</w:t>
      </w:r>
      <w:r>
        <w:rPr>
          <w:rFonts w:asciiTheme="minorHAnsi" w:hAnsiTheme="minorHAnsi" w:cstheme="minorHAnsi"/>
        </w:rPr>
        <w:t xml:space="preserve"> </w:t>
      </w:r>
      <w:r w:rsidR="00965D05">
        <w:rPr>
          <w:rFonts w:asciiTheme="minorHAnsi" w:hAnsiTheme="minorHAnsi" w:cstheme="minorHAnsi"/>
        </w:rPr>
        <w:br/>
      </w:r>
    </w:p>
    <w:p w:rsidR="00FC2C0A" w:rsidRPr="00951B99" w:rsidRDefault="00924813" w:rsidP="00924813">
      <w:pPr>
        <w:rPr>
          <w:rFonts w:asciiTheme="minorHAnsi" w:hAnsiTheme="minorHAnsi" w:cstheme="minorHAnsi"/>
          <w:b/>
          <w:bCs/>
        </w:rPr>
      </w:pPr>
      <w:r w:rsidRPr="00951B99">
        <w:rPr>
          <w:rFonts w:asciiTheme="minorHAnsi" w:hAnsiTheme="minorHAnsi" w:cstheme="minorHAnsi"/>
          <w:b/>
          <w:bCs/>
        </w:rPr>
        <w:t xml:space="preserve">Orderinfo </w:t>
      </w:r>
    </w:p>
    <w:tbl>
      <w:tblPr>
        <w:tblW w:w="10276" w:type="dxa"/>
        <w:shd w:val="clear" w:color="auto" w:fill="FFFFFF"/>
        <w:tblLayout w:type="fixed"/>
        <w:tblCellMar>
          <w:left w:w="0" w:type="dxa"/>
          <w:right w:w="0" w:type="dxa"/>
        </w:tblCellMar>
        <w:tblLook w:val="04A0" w:firstRow="1" w:lastRow="0" w:firstColumn="1" w:lastColumn="0" w:noHBand="0" w:noVBand="1"/>
      </w:tblPr>
      <w:tblGrid>
        <w:gridCol w:w="1771"/>
        <w:gridCol w:w="1560"/>
        <w:gridCol w:w="1417"/>
        <w:gridCol w:w="2552"/>
        <w:gridCol w:w="2976"/>
      </w:tblGrid>
      <w:tr w:rsidR="00924813" w:rsidRPr="00951B99" w:rsidTr="00BC67AD">
        <w:trPr>
          <w:trHeight w:val="554"/>
        </w:trPr>
        <w:tc>
          <w:tcPr>
            <w:tcW w:w="1771" w:type="dxa"/>
            <w:tcBorders>
              <w:top w:val="single" w:sz="8" w:space="0" w:color="auto"/>
              <w:left w:val="single" w:sz="8" w:space="0" w:color="auto"/>
              <w:bottom w:val="single" w:sz="4" w:space="0" w:color="auto"/>
              <w:right w:val="single" w:sz="8" w:space="0" w:color="auto"/>
            </w:tcBorders>
            <w:shd w:val="clear" w:color="auto" w:fill="FFFFFF"/>
            <w:tcMar>
              <w:top w:w="0" w:type="dxa"/>
              <w:left w:w="70" w:type="dxa"/>
              <w:bottom w:w="0" w:type="dxa"/>
              <w:right w:w="70" w:type="dxa"/>
            </w:tcMar>
            <w:vAlign w:val="center"/>
            <w:hideMark/>
          </w:tcPr>
          <w:p w:rsidR="00924813" w:rsidRPr="00BD0DCC" w:rsidRDefault="00924813" w:rsidP="00DA438E">
            <w:pPr>
              <w:rPr>
                <w:rFonts w:asciiTheme="minorHAnsi" w:hAnsiTheme="minorHAnsi" w:cstheme="minorHAnsi"/>
                <w:sz w:val="16"/>
                <w:szCs w:val="16"/>
              </w:rPr>
            </w:pPr>
            <w:r w:rsidRPr="00BD0DCC">
              <w:rPr>
                <w:rFonts w:asciiTheme="minorHAnsi" w:hAnsiTheme="minorHAnsi" w:cstheme="minorHAnsi"/>
                <w:sz w:val="16"/>
                <w:szCs w:val="16"/>
              </w:rPr>
              <w:t>Ordering SKU</w:t>
            </w:r>
          </w:p>
        </w:tc>
        <w:tc>
          <w:tcPr>
            <w:tcW w:w="1560" w:type="dxa"/>
            <w:tcBorders>
              <w:top w:val="single" w:sz="8" w:space="0" w:color="auto"/>
              <w:left w:val="nil"/>
              <w:bottom w:val="single" w:sz="4" w:space="0" w:color="auto"/>
              <w:right w:val="single" w:sz="8" w:space="0" w:color="auto"/>
            </w:tcBorders>
            <w:shd w:val="clear" w:color="auto" w:fill="FFFFFF"/>
            <w:tcMar>
              <w:top w:w="0" w:type="dxa"/>
              <w:left w:w="70" w:type="dxa"/>
              <w:bottom w:w="0" w:type="dxa"/>
              <w:right w:w="70" w:type="dxa"/>
            </w:tcMar>
            <w:vAlign w:val="center"/>
            <w:hideMark/>
          </w:tcPr>
          <w:p w:rsidR="00924813" w:rsidRPr="00BD0DCC" w:rsidRDefault="00924813" w:rsidP="00DA438E">
            <w:pPr>
              <w:rPr>
                <w:rFonts w:asciiTheme="minorHAnsi" w:hAnsiTheme="minorHAnsi" w:cstheme="minorHAnsi"/>
                <w:sz w:val="16"/>
                <w:szCs w:val="16"/>
              </w:rPr>
            </w:pPr>
            <w:r w:rsidRPr="00BD0DCC">
              <w:rPr>
                <w:rFonts w:asciiTheme="minorHAnsi" w:hAnsiTheme="minorHAnsi" w:cstheme="minorHAnsi"/>
                <w:sz w:val="16"/>
                <w:szCs w:val="16"/>
              </w:rPr>
              <w:t>EAN Codes</w:t>
            </w:r>
          </w:p>
        </w:tc>
        <w:tc>
          <w:tcPr>
            <w:tcW w:w="1417" w:type="dxa"/>
            <w:tcBorders>
              <w:top w:val="single" w:sz="8" w:space="0" w:color="auto"/>
              <w:left w:val="nil"/>
              <w:bottom w:val="single" w:sz="4" w:space="0" w:color="auto"/>
              <w:right w:val="single" w:sz="8" w:space="0" w:color="auto"/>
            </w:tcBorders>
            <w:shd w:val="clear" w:color="auto" w:fill="FFFFFF"/>
            <w:tcMar>
              <w:top w:w="0" w:type="dxa"/>
              <w:left w:w="70" w:type="dxa"/>
              <w:bottom w:w="0" w:type="dxa"/>
              <w:right w:w="70" w:type="dxa"/>
            </w:tcMar>
            <w:vAlign w:val="center"/>
            <w:hideMark/>
          </w:tcPr>
          <w:p w:rsidR="00924813" w:rsidRPr="00BD0DCC" w:rsidRDefault="00924813" w:rsidP="00DA438E">
            <w:pPr>
              <w:rPr>
                <w:rFonts w:asciiTheme="minorHAnsi" w:hAnsiTheme="minorHAnsi" w:cstheme="minorHAnsi"/>
                <w:sz w:val="16"/>
                <w:szCs w:val="16"/>
              </w:rPr>
            </w:pPr>
            <w:r w:rsidRPr="00BD0DCC">
              <w:rPr>
                <w:rFonts w:asciiTheme="minorHAnsi" w:hAnsiTheme="minorHAnsi" w:cstheme="minorHAnsi"/>
                <w:sz w:val="16"/>
                <w:szCs w:val="16"/>
              </w:rPr>
              <w:t>Garantie</w:t>
            </w:r>
          </w:p>
        </w:tc>
        <w:tc>
          <w:tcPr>
            <w:tcW w:w="2552" w:type="dxa"/>
            <w:tcBorders>
              <w:top w:val="single" w:sz="8" w:space="0" w:color="auto"/>
              <w:left w:val="nil"/>
              <w:bottom w:val="single" w:sz="4" w:space="0" w:color="auto"/>
              <w:right w:val="single" w:sz="8" w:space="0" w:color="auto"/>
            </w:tcBorders>
            <w:shd w:val="clear" w:color="auto" w:fill="FFFFFF"/>
            <w:tcMar>
              <w:top w:w="0" w:type="dxa"/>
              <w:left w:w="70" w:type="dxa"/>
              <w:bottom w:w="0" w:type="dxa"/>
              <w:right w:w="70" w:type="dxa"/>
            </w:tcMar>
            <w:vAlign w:val="center"/>
            <w:hideMark/>
          </w:tcPr>
          <w:p w:rsidR="00924813" w:rsidRPr="00BD0DCC" w:rsidRDefault="00924813" w:rsidP="00DA438E">
            <w:pPr>
              <w:rPr>
                <w:rFonts w:asciiTheme="minorHAnsi" w:hAnsiTheme="minorHAnsi" w:cstheme="minorHAnsi"/>
                <w:sz w:val="16"/>
                <w:szCs w:val="16"/>
              </w:rPr>
            </w:pPr>
            <w:r w:rsidRPr="00BD0DCC">
              <w:rPr>
                <w:rFonts w:asciiTheme="minorHAnsi" w:hAnsiTheme="minorHAnsi" w:cstheme="minorHAnsi"/>
                <w:sz w:val="16"/>
                <w:szCs w:val="16"/>
              </w:rPr>
              <w:t>u.empf. UVP netto  EURO</w:t>
            </w:r>
          </w:p>
        </w:tc>
        <w:tc>
          <w:tcPr>
            <w:tcW w:w="2976" w:type="dxa"/>
            <w:tcBorders>
              <w:top w:val="single" w:sz="8" w:space="0" w:color="auto"/>
              <w:left w:val="nil"/>
              <w:bottom w:val="single" w:sz="4" w:space="0" w:color="auto"/>
              <w:right w:val="single" w:sz="8" w:space="0" w:color="auto"/>
            </w:tcBorders>
            <w:shd w:val="clear" w:color="auto" w:fill="FFFFFF"/>
            <w:tcMar>
              <w:top w:w="0" w:type="dxa"/>
              <w:left w:w="70" w:type="dxa"/>
              <w:bottom w:w="0" w:type="dxa"/>
              <w:right w:w="70" w:type="dxa"/>
            </w:tcMar>
            <w:vAlign w:val="center"/>
            <w:hideMark/>
          </w:tcPr>
          <w:p w:rsidR="00924813" w:rsidRPr="00951B99" w:rsidRDefault="00924813" w:rsidP="00DA438E">
            <w:pPr>
              <w:rPr>
                <w:rFonts w:asciiTheme="minorHAnsi" w:hAnsiTheme="minorHAnsi" w:cstheme="minorHAnsi"/>
                <w:sz w:val="16"/>
                <w:szCs w:val="16"/>
              </w:rPr>
            </w:pPr>
            <w:r w:rsidRPr="00951B99">
              <w:rPr>
                <w:rFonts w:asciiTheme="minorHAnsi" w:hAnsiTheme="minorHAnsi" w:cstheme="minorHAnsi"/>
                <w:sz w:val="16"/>
                <w:szCs w:val="16"/>
              </w:rPr>
              <w:t>u.empf.  UVP incl. 19% MwSt.  EURO</w:t>
            </w:r>
          </w:p>
        </w:tc>
      </w:tr>
      <w:tr w:rsidR="009E56AD" w:rsidRPr="00F86C97" w:rsidTr="00BC67AD">
        <w:trPr>
          <w:trHeight w:val="508"/>
        </w:trPr>
        <w:tc>
          <w:tcPr>
            <w:tcW w:w="177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9E56AD" w:rsidRPr="00965D05" w:rsidRDefault="00BC67AD" w:rsidP="00A637E8">
            <w:pPr>
              <w:rPr>
                <w:rFonts w:asciiTheme="minorHAnsi" w:hAnsiTheme="minorHAnsi" w:cstheme="minorHAnsi"/>
                <w:sz w:val="16"/>
                <w:szCs w:val="16"/>
                <w:lang w:val="en-IE"/>
              </w:rPr>
            </w:pPr>
            <w:r w:rsidRPr="00BC67AD">
              <w:rPr>
                <w:rFonts w:asciiTheme="minorHAnsi" w:hAnsiTheme="minorHAnsi" w:cstheme="minorHAnsi"/>
                <w:sz w:val="16"/>
                <w:szCs w:val="16"/>
                <w:lang w:val="en-IE"/>
              </w:rPr>
              <w:t>RN2120-200NES</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9E56AD" w:rsidRPr="00965D05" w:rsidRDefault="00BC67AD" w:rsidP="00A637E8">
            <w:pPr>
              <w:rPr>
                <w:rFonts w:asciiTheme="minorHAnsi" w:hAnsiTheme="minorHAnsi" w:cstheme="minorHAnsi"/>
                <w:sz w:val="16"/>
                <w:szCs w:val="16"/>
                <w:lang w:val="en-IE"/>
              </w:rPr>
            </w:pPr>
            <w:r w:rsidRPr="00BC67AD">
              <w:rPr>
                <w:rFonts w:asciiTheme="minorHAnsi" w:hAnsiTheme="minorHAnsi" w:cstheme="minorHAnsi"/>
                <w:sz w:val="16"/>
                <w:szCs w:val="16"/>
                <w:lang w:val="en-IE"/>
              </w:rPr>
              <w:t>606449102840</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9E56AD" w:rsidRPr="00965D05" w:rsidRDefault="009E56AD" w:rsidP="00A637E8">
            <w:pPr>
              <w:rPr>
                <w:rFonts w:asciiTheme="minorHAnsi" w:hAnsiTheme="minorHAnsi" w:cstheme="minorHAnsi"/>
                <w:sz w:val="16"/>
                <w:szCs w:val="16"/>
                <w:lang w:val="en-IE"/>
              </w:rPr>
            </w:pP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9E56AD" w:rsidRPr="007455E4" w:rsidRDefault="009E56AD" w:rsidP="00A637E8">
            <w:pPr>
              <w:rPr>
                <w:rFonts w:asciiTheme="minorHAnsi" w:eastAsia="Times New Roman" w:hAnsiTheme="minorHAnsi" w:cstheme="minorHAnsi"/>
                <w:sz w:val="16"/>
                <w:szCs w:val="16"/>
              </w:rPr>
            </w:pP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9E56AD" w:rsidRPr="00F86C97" w:rsidRDefault="009E56AD" w:rsidP="00A637E8">
            <w:pPr>
              <w:rPr>
                <w:rFonts w:asciiTheme="minorHAnsi" w:eastAsia="Times New Roman" w:hAnsiTheme="minorHAnsi" w:cstheme="minorHAnsi"/>
                <w:sz w:val="16"/>
                <w:szCs w:val="16"/>
              </w:rPr>
            </w:pPr>
          </w:p>
        </w:tc>
      </w:tr>
      <w:tr w:rsidR="00BC67AD" w:rsidRPr="00F86C97" w:rsidTr="00BC67AD">
        <w:trPr>
          <w:trHeight w:val="508"/>
        </w:trPr>
        <w:tc>
          <w:tcPr>
            <w:tcW w:w="177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C67AD" w:rsidRPr="007455E4" w:rsidRDefault="00BC67AD" w:rsidP="00A637E8">
            <w:pPr>
              <w:rPr>
                <w:rFonts w:asciiTheme="minorHAnsi" w:hAnsiTheme="minorHAnsi" w:cstheme="minorHAnsi"/>
                <w:sz w:val="16"/>
                <w:szCs w:val="16"/>
                <w:lang w:val="en-IE"/>
              </w:rPr>
            </w:pPr>
            <w:r w:rsidRPr="00BC67AD">
              <w:rPr>
                <w:rFonts w:asciiTheme="minorHAnsi" w:hAnsiTheme="minorHAnsi" w:cstheme="minorHAnsi"/>
                <w:sz w:val="16"/>
                <w:szCs w:val="16"/>
                <w:lang w:val="en-IE"/>
              </w:rPr>
              <w:t>RR230400-100NES</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C67AD" w:rsidRPr="00965D05" w:rsidRDefault="00BC67AD" w:rsidP="00A637E8">
            <w:pPr>
              <w:rPr>
                <w:rFonts w:asciiTheme="minorHAnsi" w:hAnsiTheme="minorHAnsi" w:cstheme="minorHAnsi"/>
                <w:sz w:val="16"/>
                <w:szCs w:val="16"/>
                <w:lang w:val="en-IE"/>
              </w:rPr>
            </w:pPr>
            <w:r w:rsidRPr="00BC67AD">
              <w:rPr>
                <w:rFonts w:asciiTheme="minorHAnsi" w:hAnsiTheme="minorHAnsi" w:cstheme="minorHAnsi"/>
                <w:sz w:val="16"/>
                <w:szCs w:val="16"/>
                <w:lang w:val="en-IE"/>
              </w:rPr>
              <w:t>606449125689</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C67AD" w:rsidRPr="00965D05" w:rsidRDefault="00BC67AD" w:rsidP="00A637E8">
            <w:pPr>
              <w:rPr>
                <w:rFonts w:asciiTheme="minorHAnsi" w:hAnsiTheme="minorHAnsi" w:cstheme="minorHAnsi"/>
                <w:sz w:val="16"/>
                <w:szCs w:val="16"/>
                <w:lang w:val="en-IE"/>
              </w:rPr>
            </w:pP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C67AD" w:rsidRPr="007455E4" w:rsidRDefault="00BC67AD" w:rsidP="00A637E8">
            <w:pPr>
              <w:rPr>
                <w:rFonts w:asciiTheme="minorHAnsi" w:eastAsia="Times New Roman" w:hAnsiTheme="minorHAnsi" w:cstheme="minorHAnsi"/>
                <w:sz w:val="16"/>
                <w:szCs w:val="16"/>
              </w:rPr>
            </w:pP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C67AD" w:rsidRPr="00F86C97" w:rsidRDefault="00BC67AD" w:rsidP="00A637E8">
            <w:pPr>
              <w:rPr>
                <w:rFonts w:asciiTheme="minorHAnsi" w:eastAsia="Times New Roman" w:hAnsiTheme="minorHAnsi" w:cstheme="minorHAnsi"/>
                <w:sz w:val="16"/>
                <w:szCs w:val="16"/>
              </w:rPr>
            </w:pPr>
          </w:p>
        </w:tc>
      </w:tr>
      <w:tr w:rsidR="00BC67AD" w:rsidRPr="00F86C97" w:rsidTr="00BC67AD">
        <w:trPr>
          <w:trHeight w:val="508"/>
        </w:trPr>
        <w:tc>
          <w:tcPr>
            <w:tcW w:w="177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C67AD" w:rsidRPr="007455E4" w:rsidRDefault="00BC67AD" w:rsidP="00A637E8">
            <w:pPr>
              <w:rPr>
                <w:rFonts w:asciiTheme="minorHAnsi" w:hAnsiTheme="minorHAnsi" w:cstheme="minorHAnsi"/>
                <w:sz w:val="16"/>
                <w:szCs w:val="16"/>
                <w:lang w:val="en-IE"/>
              </w:rPr>
            </w:pPr>
            <w:r w:rsidRPr="00BC67AD">
              <w:rPr>
                <w:rFonts w:asciiTheme="minorHAnsi" w:hAnsiTheme="minorHAnsi" w:cstheme="minorHAnsi"/>
                <w:sz w:val="16"/>
                <w:szCs w:val="16"/>
                <w:lang w:val="en-IE"/>
              </w:rPr>
              <w:t>RN3138-100NES</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C67AD" w:rsidRPr="00965D05" w:rsidRDefault="00BC67AD" w:rsidP="00A637E8">
            <w:pPr>
              <w:rPr>
                <w:rFonts w:asciiTheme="minorHAnsi" w:hAnsiTheme="minorHAnsi" w:cstheme="minorHAnsi"/>
                <w:sz w:val="16"/>
                <w:szCs w:val="16"/>
                <w:lang w:val="en-IE"/>
              </w:rPr>
            </w:pPr>
            <w:r w:rsidRPr="00BC67AD">
              <w:rPr>
                <w:rFonts w:asciiTheme="minorHAnsi" w:hAnsiTheme="minorHAnsi" w:cstheme="minorHAnsi"/>
                <w:sz w:val="16"/>
                <w:szCs w:val="16"/>
                <w:lang w:val="en-IE"/>
              </w:rPr>
              <w:t>606449112337</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C67AD" w:rsidRPr="00965D05" w:rsidRDefault="00BC67AD" w:rsidP="00A637E8">
            <w:pPr>
              <w:rPr>
                <w:rFonts w:asciiTheme="minorHAnsi" w:hAnsiTheme="minorHAnsi" w:cstheme="minorHAnsi"/>
                <w:sz w:val="16"/>
                <w:szCs w:val="16"/>
                <w:lang w:val="en-IE"/>
              </w:rPr>
            </w:pP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C67AD" w:rsidRPr="007455E4" w:rsidRDefault="00BC67AD" w:rsidP="00A637E8">
            <w:pPr>
              <w:rPr>
                <w:rFonts w:asciiTheme="minorHAnsi" w:eastAsia="Times New Roman" w:hAnsiTheme="minorHAnsi" w:cstheme="minorHAnsi"/>
                <w:sz w:val="16"/>
                <w:szCs w:val="16"/>
              </w:rPr>
            </w:pP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BC67AD" w:rsidRPr="00F86C97" w:rsidRDefault="00BC67AD" w:rsidP="00A637E8">
            <w:pPr>
              <w:rPr>
                <w:rFonts w:asciiTheme="minorHAnsi" w:eastAsia="Times New Roman" w:hAnsiTheme="minorHAnsi" w:cstheme="minorHAnsi"/>
                <w:sz w:val="16"/>
                <w:szCs w:val="16"/>
              </w:rPr>
            </w:pPr>
          </w:p>
        </w:tc>
      </w:tr>
    </w:tbl>
    <w:p w:rsidR="00924813" w:rsidRDefault="00924813" w:rsidP="00924813">
      <w:pPr>
        <w:rPr>
          <w:rFonts w:asciiTheme="minorHAnsi" w:hAnsiTheme="minorHAnsi" w:cstheme="minorHAnsi"/>
        </w:rPr>
      </w:pPr>
    </w:p>
    <w:p w:rsidR="00924813" w:rsidRPr="00BC67AD" w:rsidRDefault="00181F38" w:rsidP="00BC67AD">
      <w:pPr>
        <w:autoSpaceDE w:val="0"/>
        <w:autoSpaceDN w:val="0"/>
        <w:adjustRightInd w:val="0"/>
        <w:rPr>
          <w:rFonts w:asciiTheme="minorHAnsi" w:hAnsiTheme="minorHAnsi" w:cstheme="minorHAnsi"/>
          <w:b/>
          <w:lang w:eastAsia="en-US"/>
        </w:rPr>
      </w:pPr>
      <w:r>
        <w:rPr>
          <w:rFonts w:asciiTheme="minorHAnsi" w:hAnsiTheme="minorHAnsi" w:cstheme="minorHAnsi"/>
          <w:b/>
          <w:bCs/>
        </w:rPr>
        <w:br/>
      </w:r>
      <w:r w:rsidR="00924813" w:rsidRPr="00951B99">
        <w:rPr>
          <w:rFonts w:asciiTheme="minorHAnsi" w:hAnsiTheme="minorHAnsi" w:cstheme="minorHAnsi"/>
          <w:b/>
          <w:bCs/>
        </w:rPr>
        <w:t>Kundennutzen</w:t>
      </w:r>
      <w:r w:rsidR="00BC67AD">
        <w:rPr>
          <w:rFonts w:asciiTheme="minorHAnsi" w:hAnsiTheme="minorHAnsi" w:cstheme="minorHAnsi"/>
          <w:b/>
          <w:bCs/>
        </w:rPr>
        <w:br/>
      </w:r>
      <w:r w:rsidR="00BC67AD" w:rsidRPr="00BC67AD">
        <w:rPr>
          <w:rFonts w:asciiTheme="minorHAnsi" w:hAnsiTheme="minorHAnsi" w:cstheme="minorHAnsi"/>
          <w:b/>
          <w:lang w:eastAsia="en-US"/>
        </w:rPr>
        <w:t>Wichtige Business-Features</w:t>
      </w:r>
    </w:p>
    <w:p w:rsidR="00BC67AD" w:rsidRPr="00BC67AD" w:rsidRDefault="00BC67AD" w:rsidP="00BC67AD">
      <w:pPr>
        <w:pStyle w:val="Listenabsatz"/>
        <w:numPr>
          <w:ilvl w:val="0"/>
          <w:numId w:val="29"/>
        </w:numPr>
        <w:autoSpaceDE w:val="0"/>
        <w:autoSpaceDN w:val="0"/>
        <w:adjustRightInd w:val="0"/>
        <w:rPr>
          <w:rFonts w:asciiTheme="minorHAnsi" w:hAnsiTheme="minorHAnsi" w:cstheme="minorHAnsi"/>
          <w:lang w:eastAsia="en-US"/>
        </w:rPr>
      </w:pPr>
      <w:r w:rsidRPr="00BC67AD">
        <w:rPr>
          <w:rFonts w:asciiTheme="minorHAnsi" w:hAnsiTheme="minorHAnsi" w:cstheme="minorHAnsi"/>
          <w:b/>
          <w:lang w:eastAsia="en-US"/>
        </w:rPr>
        <w:t>Automatische Sicherung und Synchronisierung (Backup &amp; Sync):</w:t>
      </w:r>
      <w:r w:rsidRPr="00BC67AD">
        <w:rPr>
          <w:rFonts w:asciiTheme="minorHAnsi" w:hAnsiTheme="minorHAnsi" w:cstheme="minorHAnsi"/>
          <w:lang w:eastAsia="en-US"/>
        </w:rPr>
        <w:t xml:space="preserve"> Mit der ReadyCLOUD App für PC ist eine geplante Sicherung einfacher als je zuvor.</w:t>
      </w:r>
    </w:p>
    <w:p w:rsidR="00BC67AD" w:rsidRPr="00BC67AD" w:rsidRDefault="00BC67AD" w:rsidP="00BC67AD">
      <w:pPr>
        <w:pStyle w:val="Listenabsatz"/>
        <w:numPr>
          <w:ilvl w:val="0"/>
          <w:numId w:val="29"/>
        </w:numPr>
        <w:autoSpaceDE w:val="0"/>
        <w:autoSpaceDN w:val="0"/>
        <w:adjustRightInd w:val="0"/>
        <w:rPr>
          <w:rFonts w:asciiTheme="minorHAnsi" w:hAnsiTheme="minorHAnsi" w:cstheme="minorHAnsi"/>
          <w:lang w:eastAsia="en-US"/>
        </w:rPr>
      </w:pPr>
      <w:r w:rsidRPr="00BC67AD">
        <w:rPr>
          <w:rFonts w:asciiTheme="minorHAnsi" w:hAnsiTheme="minorHAnsi" w:cstheme="minorHAnsi"/>
          <w:b/>
          <w:lang w:eastAsia="en-US"/>
        </w:rPr>
        <w:t>Bit-Rot-Schutz:</w:t>
      </w:r>
      <w:r w:rsidRPr="00BC67AD">
        <w:rPr>
          <w:rFonts w:asciiTheme="minorHAnsi" w:hAnsiTheme="minorHAnsi" w:cstheme="minorHAnsi"/>
          <w:lang w:eastAsia="en-US"/>
        </w:rPr>
        <w:t xml:space="preserve"> Eine proprietäre Technologie zum Schutz Ihrer Dateien vor ungeplanter Mediendegradation.</w:t>
      </w:r>
    </w:p>
    <w:p w:rsidR="00BC67AD" w:rsidRPr="00BC67AD" w:rsidRDefault="00BC67AD" w:rsidP="00BC67AD">
      <w:pPr>
        <w:pStyle w:val="Listenabsatz"/>
        <w:numPr>
          <w:ilvl w:val="0"/>
          <w:numId w:val="29"/>
        </w:numPr>
        <w:autoSpaceDE w:val="0"/>
        <w:autoSpaceDN w:val="0"/>
        <w:adjustRightInd w:val="0"/>
        <w:rPr>
          <w:rFonts w:asciiTheme="minorHAnsi" w:hAnsiTheme="minorHAnsi" w:cstheme="minorHAnsi"/>
          <w:lang w:eastAsia="en-US"/>
        </w:rPr>
      </w:pPr>
      <w:r w:rsidRPr="00BC67AD">
        <w:rPr>
          <w:rFonts w:asciiTheme="minorHAnsi" w:hAnsiTheme="minorHAnsi" w:cstheme="minorHAnsi"/>
          <w:b/>
          <w:lang w:eastAsia="en-US"/>
        </w:rPr>
        <w:t>Unbegrenzte Snapshots:</w:t>
      </w:r>
      <w:r w:rsidRPr="00BC67AD">
        <w:rPr>
          <w:rFonts w:asciiTheme="minorHAnsi" w:hAnsiTheme="minorHAnsi" w:cstheme="minorHAnsi"/>
          <w:lang w:eastAsia="en-US"/>
        </w:rPr>
        <w:t xml:space="preserve"> Unbegrenzte Daten-Snapshot-Fähigkeit für On-Box-Schutz und flexible Datenrettung.</w:t>
      </w:r>
    </w:p>
    <w:p w:rsidR="00BC67AD" w:rsidRDefault="00BC67AD" w:rsidP="00BC67AD">
      <w:pPr>
        <w:pStyle w:val="Listenabsatz"/>
        <w:numPr>
          <w:ilvl w:val="0"/>
          <w:numId w:val="29"/>
        </w:numPr>
        <w:autoSpaceDE w:val="0"/>
        <w:autoSpaceDN w:val="0"/>
        <w:adjustRightInd w:val="0"/>
        <w:rPr>
          <w:rFonts w:asciiTheme="minorHAnsi" w:hAnsiTheme="minorHAnsi" w:cstheme="minorHAnsi"/>
        </w:rPr>
      </w:pPr>
      <w:r w:rsidRPr="00BC67AD">
        <w:rPr>
          <w:rFonts w:asciiTheme="minorHAnsi" w:hAnsiTheme="minorHAnsi" w:cstheme="minorHAnsi"/>
          <w:b/>
          <w:lang w:eastAsia="en-US"/>
        </w:rPr>
        <w:t>X-RAID &amp; Instant Provisioning:</w:t>
      </w:r>
      <w:r w:rsidRPr="00BC67AD">
        <w:rPr>
          <w:rFonts w:asciiTheme="minorHAnsi" w:hAnsiTheme="minorHAnsi" w:cstheme="minorHAnsi"/>
          <w:lang w:eastAsia="en-US"/>
        </w:rPr>
        <w:t xml:space="preserve"> Einfache Kapazitätserweiterung mit dem sicheren Gefühl, dass die Daten immer geschützt sind.</w:t>
      </w:r>
    </w:p>
    <w:p w:rsidR="00BC67AD" w:rsidRPr="00BC67AD" w:rsidRDefault="00BC67AD" w:rsidP="00BC67AD">
      <w:pPr>
        <w:pStyle w:val="Listenabsatz"/>
        <w:numPr>
          <w:ilvl w:val="0"/>
          <w:numId w:val="29"/>
        </w:numPr>
        <w:autoSpaceDE w:val="0"/>
        <w:autoSpaceDN w:val="0"/>
        <w:adjustRightInd w:val="0"/>
        <w:rPr>
          <w:rFonts w:asciiTheme="minorHAnsi" w:hAnsiTheme="minorHAnsi" w:cstheme="minorHAnsi"/>
          <w:lang w:eastAsia="en-US"/>
        </w:rPr>
      </w:pPr>
      <w:r w:rsidRPr="00BC67AD">
        <w:rPr>
          <w:rFonts w:asciiTheme="minorHAnsi" w:hAnsiTheme="minorHAnsi" w:cstheme="minorHAnsi"/>
          <w:b/>
          <w:lang w:eastAsia="en-US"/>
        </w:rPr>
        <w:t>Cloud-verwaltete Replikation:</w:t>
      </w:r>
      <w:r w:rsidRPr="00BC67AD">
        <w:rPr>
          <w:rFonts w:asciiTheme="minorHAnsi" w:hAnsiTheme="minorHAnsi" w:cstheme="minorHAnsi"/>
          <w:lang w:eastAsia="en-US"/>
        </w:rPr>
        <w:t xml:space="preserve"> Pflegen von Datensätzen an mehreren Standorten oder Sicherstellen des Datenschutzes an entfernten Standorten oder Zweigstellen.</w:t>
      </w:r>
    </w:p>
    <w:p w:rsidR="00BC67AD" w:rsidRPr="00BC67AD" w:rsidRDefault="00BC67AD" w:rsidP="00BC67AD">
      <w:pPr>
        <w:pStyle w:val="Listenabsatz"/>
        <w:numPr>
          <w:ilvl w:val="0"/>
          <w:numId w:val="29"/>
        </w:numPr>
        <w:autoSpaceDE w:val="0"/>
        <w:autoSpaceDN w:val="0"/>
        <w:adjustRightInd w:val="0"/>
        <w:rPr>
          <w:rFonts w:asciiTheme="minorHAnsi" w:hAnsiTheme="minorHAnsi" w:cstheme="minorHAnsi"/>
          <w:lang w:eastAsia="en-US"/>
        </w:rPr>
      </w:pPr>
      <w:r w:rsidRPr="00BC67AD">
        <w:rPr>
          <w:rFonts w:asciiTheme="minorHAnsi" w:hAnsiTheme="minorHAnsi" w:cstheme="minorHAnsi"/>
          <w:b/>
          <w:lang w:eastAsia="en-US"/>
        </w:rPr>
        <w:t>iSCSI und Thin Provisioning:</w:t>
      </w:r>
      <w:r w:rsidRPr="00BC67AD">
        <w:rPr>
          <w:rFonts w:asciiTheme="minorHAnsi" w:hAnsiTheme="minorHAnsi" w:cstheme="minorHAnsi"/>
          <w:lang w:eastAsia="en-US"/>
        </w:rPr>
        <w:t xml:space="preserve"> Leistungsstarke Tools zur Nutzung von virtuellen Infrastrukturen.</w:t>
      </w:r>
    </w:p>
    <w:p w:rsidR="00BC67AD" w:rsidRPr="00BC67AD" w:rsidRDefault="00BC67AD" w:rsidP="00BC67AD">
      <w:pPr>
        <w:pStyle w:val="Listenabsatz"/>
        <w:numPr>
          <w:ilvl w:val="0"/>
          <w:numId w:val="29"/>
        </w:numPr>
        <w:autoSpaceDE w:val="0"/>
        <w:autoSpaceDN w:val="0"/>
        <w:adjustRightInd w:val="0"/>
        <w:rPr>
          <w:rFonts w:asciiTheme="minorHAnsi" w:hAnsiTheme="minorHAnsi" w:cstheme="minorHAnsi"/>
          <w:lang w:eastAsia="en-US"/>
        </w:rPr>
      </w:pPr>
      <w:r w:rsidRPr="00BC67AD">
        <w:rPr>
          <w:rFonts w:asciiTheme="minorHAnsi" w:hAnsiTheme="minorHAnsi" w:cstheme="minorHAnsi"/>
          <w:b/>
          <w:lang w:eastAsia="en-US"/>
        </w:rPr>
        <w:lastRenderedPageBreak/>
        <w:t>Virenschutz &amp; Verschlüsselung:</w:t>
      </w:r>
      <w:r w:rsidRPr="00BC67AD">
        <w:rPr>
          <w:rFonts w:asciiTheme="minorHAnsi" w:hAnsiTheme="minorHAnsi" w:cstheme="minorHAnsi"/>
          <w:lang w:eastAsia="en-US"/>
        </w:rPr>
        <w:t xml:space="preserve"> Daten sicher aufbewahren, geschützt vor äußeren Gefahren und neugierigen Blicken.</w:t>
      </w:r>
    </w:p>
    <w:p w:rsidR="006066F4" w:rsidRPr="00BC67AD" w:rsidRDefault="00BC67AD" w:rsidP="00BC67AD">
      <w:pPr>
        <w:pStyle w:val="Listenabsatz"/>
        <w:numPr>
          <w:ilvl w:val="0"/>
          <w:numId w:val="29"/>
        </w:numPr>
        <w:autoSpaceDE w:val="0"/>
        <w:autoSpaceDN w:val="0"/>
        <w:adjustRightInd w:val="0"/>
        <w:rPr>
          <w:rFonts w:asciiTheme="minorHAnsi" w:hAnsiTheme="minorHAnsi" w:cstheme="minorHAnsi"/>
          <w:lang w:eastAsia="en-US"/>
        </w:rPr>
      </w:pPr>
      <w:r w:rsidRPr="002A448C">
        <w:rPr>
          <w:rFonts w:asciiTheme="minorHAnsi" w:hAnsiTheme="minorHAnsi" w:cstheme="minorHAnsi"/>
          <w:b/>
          <w:lang w:eastAsia="en-US"/>
        </w:rPr>
        <w:t xml:space="preserve">Moderne GUI und Cloud/Remote-Zugriff von überall aus: </w:t>
      </w:r>
      <w:r w:rsidRPr="00BC67AD">
        <w:rPr>
          <w:rFonts w:asciiTheme="minorHAnsi" w:hAnsiTheme="minorHAnsi" w:cstheme="minorHAnsi"/>
          <w:lang w:eastAsia="en-US"/>
        </w:rPr>
        <w:t>Schlanke, moderne Benutzeroberfläche und patentierte Technologie für sicheren Fernzugriff ohne Konfigurationsaufwand.</w:t>
      </w:r>
      <w:r w:rsidR="00181F38" w:rsidRPr="00BC67AD">
        <w:rPr>
          <w:rFonts w:asciiTheme="minorHAnsi" w:hAnsiTheme="minorHAnsi" w:cstheme="minorHAnsi"/>
          <w:lang w:eastAsia="en-US"/>
        </w:rPr>
        <w:br/>
      </w:r>
    </w:p>
    <w:p w:rsidR="001F16B4" w:rsidRPr="0004328B" w:rsidRDefault="00BC67AD" w:rsidP="00924813">
      <w:pPr>
        <w:rPr>
          <w:rFonts w:asciiTheme="minorHAnsi" w:hAnsiTheme="minorHAnsi" w:cstheme="minorHAnsi"/>
          <w:b/>
          <w:bCs/>
        </w:rPr>
      </w:pPr>
      <w:r>
        <w:rPr>
          <w:rFonts w:asciiTheme="minorHAnsi" w:hAnsiTheme="minorHAnsi" w:cstheme="minorHAnsi"/>
          <w:b/>
          <w:bCs/>
        </w:rPr>
        <w:br/>
      </w:r>
      <w:r>
        <w:rPr>
          <w:rFonts w:asciiTheme="minorHAnsi" w:hAnsiTheme="minorHAnsi" w:cstheme="minorHAnsi"/>
          <w:b/>
          <w:bCs/>
        </w:rPr>
        <w:br/>
      </w:r>
      <w:r w:rsidR="00924813" w:rsidRPr="0004328B">
        <w:rPr>
          <w:rFonts w:asciiTheme="minorHAnsi" w:hAnsiTheme="minorHAnsi" w:cstheme="minorHAnsi"/>
          <w:b/>
          <w:bCs/>
        </w:rPr>
        <w:t xml:space="preserve">Kurztext </w:t>
      </w:r>
    </w:p>
    <w:p w:rsidR="002A448C" w:rsidRPr="002A448C" w:rsidRDefault="002A448C" w:rsidP="002A448C">
      <w:pPr>
        <w:autoSpaceDE w:val="0"/>
        <w:autoSpaceDN w:val="0"/>
        <w:adjustRightInd w:val="0"/>
        <w:rPr>
          <w:rFonts w:asciiTheme="minorHAnsi" w:hAnsiTheme="minorHAnsi" w:cstheme="minorHAnsi"/>
          <w:lang w:eastAsia="en-US"/>
        </w:rPr>
      </w:pPr>
      <w:r>
        <w:rPr>
          <w:noProof/>
        </w:rPr>
        <w:drawing>
          <wp:anchor distT="0" distB="0" distL="114300" distR="114300" simplePos="0" relativeHeight="251663872" behindDoc="0" locked="0" layoutInCell="1" allowOverlap="1">
            <wp:simplePos x="0" y="0"/>
            <wp:positionH relativeFrom="column">
              <wp:posOffset>5003948</wp:posOffset>
            </wp:positionH>
            <wp:positionV relativeFrom="paragraph">
              <wp:posOffset>8423</wp:posOffset>
            </wp:positionV>
            <wp:extent cx="1688465" cy="1305560"/>
            <wp:effectExtent l="0" t="0" r="6985" b="889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88465" cy="1305560"/>
                    </a:xfrm>
                    <a:prstGeom prst="rect">
                      <a:avLst/>
                    </a:prstGeom>
                  </pic:spPr>
                </pic:pic>
              </a:graphicData>
            </a:graphic>
            <wp14:sizeRelH relativeFrom="page">
              <wp14:pctWidth>0</wp14:pctWidth>
            </wp14:sizeRelH>
            <wp14:sizeRelV relativeFrom="page">
              <wp14:pctHeight>0</wp14:pctHeight>
            </wp14:sizeRelV>
          </wp:anchor>
        </w:drawing>
      </w:r>
      <w:r w:rsidRPr="002A448C">
        <w:rPr>
          <w:rFonts w:asciiTheme="minorHAnsi" w:hAnsiTheme="minorHAnsi" w:cstheme="minorHAnsi"/>
          <w:b/>
          <w:lang w:eastAsia="en-US"/>
        </w:rPr>
        <w:t>Leistungsstarke Rackmount-Storage-Lösungen für kleine Unternehmen</w:t>
      </w:r>
      <w:r w:rsidR="001F16B4" w:rsidRPr="002A448C">
        <w:rPr>
          <w:rFonts w:asciiTheme="minorHAnsi" w:hAnsiTheme="minorHAnsi" w:cstheme="minorHAnsi"/>
          <w:lang w:eastAsia="en-US"/>
        </w:rPr>
        <w:br/>
      </w:r>
      <w:r w:rsidRPr="002A448C">
        <w:rPr>
          <w:rFonts w:asciiTheme="minorHAnsi" w:hAnsiTheme="minorHAnsi" w:cstheme="minorHAnsi"/>
          <w:lang w:eastAsia="en-US"/>
        </w:rPr>
        <w:t>Daten sind einer der wertvollsten Vermögenswerte in jedem Unternehmen. Das Teilen, Speichern und Archivieren von Daten sowie deren Wiederherstellung im Notfall (Disaster Recovery) sind kritische Elemente in einer IT-Infrastruktur. Zusätzlich zu diesen generellen IT-Anforderungen sind für kleine und mittlere Unternehmen (KMU) auch Skalierbarkeit, Benutzerfreundlichkeit und Kosteneinsparung wesentliche Faktoren bei der Auswahl der richtigen Speicherlösung.</w:t>
      </w:r>
    </w:p>
    <w:p w:rsidR="00924813" w:rsidRDefault="002A448C" w:rsidP="002A448C">
      <w:pPr>
        <w:autoSpaceDE w:val="0"/>
        <w:autoSpaceDN w:val="0"/>
        <w:adjustRightInd w:val="0"/>
        <w:rPr>
          <w:rFonts w:asciiTheme="minorHAnsi" w:hAnsiTheme="minorHAnsi" w:cstheme="minorHAnsi"/>
          <w:lang w:eastAsia="en-US"/>
        </w:rPr>
      </w:pPr>
      <w:r w:rsidRPr="002A448C">
        <w:rPr>
          <w:rFonts w:asciiTheme="minorHAnsi" w:hAnsiTheme="minorHAnsi" w:cstheme="minorHAnsi"/>
          <w:lang w:eastAsia="en-US"/>
        </w:rPr>
        <w:t>Die 2000er- und 3000er-Rackmount-ReadyNAS-Reihe ist die ideale Lösung für KMU, die Dateibereitstellung und Datensicherung benötigt, um Arbeitsgruppen von bis zu 40 Mitarbeitern zu unterstützen. Die Produkte der ReadyNAS 2000er- und 3000er-Reihe Klasse nutzen das gleiche ReadyNAS OS und die gleichen Anwendungen. Die 3000er-Reihe bietet eine höhere Leistung und einen schnelleren Datendurchsatz.</w:t>
      </w:r>
    </w:p>
    <w:p w:rsidR="006066F4" w:rsidRDefault="006066F4" w:rsidP="006066F4">
      <w:pPr>
        <w:autoSpaceDE w:val="0"/>
        <w:autoSpaceDN w:val="0"/>
        <w:adjustRightInd w:val="0"/>
        <w:rPr>
          <w:rFonts w:asciiTheme="minorHAnsi" w:hAnsiTheme="minorHAnsi" w:cstheme="minorHAnsi"/>
          <w:lang w:eastAsia="en-US"/>
        </w:rPr>
      </w:pPr>
    </w:p>
    <w:p w:rsidR="00DD10D2" w:rsidRPr="00DD10D2" w:rsidRDefault="00965D05" w:rsidP="00DD10D2">
      <w:pPr>
        <w:autoSpaceDE w:val="0"/>
        <w:autoSpaceDN w:val="0"/>
        <w:adjustRightInd w:val="0"/>
        <w:rPr>
          <w:rFonts w:asciiTheme="minorHAnsi" w:hAnsiTheme="minorHAnsi" w:cstheme="minorHAnsi"/>
          <w:b/>
        </w:rPr>
      </w:pPr>
      <w:r>
        <w:rPr>
          <w:rFonts w:asciiTheme="minorHAnsi" w:hAnsiTheme="minorHAnsi" w:cstheme="minorHAnsi"/>
          <w:b/>
        </w:rPr>
        <w:br/>
      </w:r>
      <w:r w:rsidR="00F61722">
        <w:rPr>
          <w:rFonts w:asciiTheme="minorHAnsi" w:hAnsiTheme="minorHAnsi" w:cstheme="minorHAnsi"/>
          <w:b/>
        </w:rPr>
        <w:t>Langtext</w:t>
      </w:r>
    </w:p>
    <w:p w:rsidR="002A448C" w:rsidRPr="002A448C" w:rsidRDefault="002A448C" w:rsidP="002A448C">
      <w:pPr>
        <w:autoSpaceDE w:val="0"/>
        <w:autoSpaceDN w:val="0"/>
        <w:adjustRightInd w:val="0"/>
        <w:rPr>
          <w:rFonts w:asciiTheme="minorHAnsi" w:hAnsiTheme="minorHAnsi" w:cstheme="minorHAnsi"/>
          <w:lang w:eastAsia="en-US"/>
        </w:rPr>
      </w:pPr>
      <w:r w:rsidRPr="002A448C">
        <w:rPr>
          <w:rFonts w:asciiTheme="minorHAnsi" w:hAnsiTheme="minorHAnsi" w:cstheme="minorHAnsi"/>
          <w:b/>
          <w:lang w:eastAsia="en-US"/>
        </w:rPr>
        <w:t>Leistungsstarke Rackmount-Storage-Lösungen für kleine Unternehmen</w:t>
      </w:r>
      <w:r w:rsidRPr="002A448C">
        <w:rPr>
          <w:rFonts w:asciiTheme="minorHAnsi" w:hAnsiTheme="minorHAnsi" w:cstheme="minorHAnsi"/>
          <w:lang w:eastAsia="en-US"/>
        </w:rPr>
        <w:br/>
        <w:t>Daten sind einer der wertvollsten Vermögenswerte in jedem Unternehmen. Das Teilen, Speichern und Archivieren von Daten sowie deren Wiederherstellung im Notfall (Disaster Recovery) sind kritische Elemente in einer IT-Infrastruktur. Zusätzlich zu diesen generellen IT-Anforderungen sind für kleine und mittlere Unternehmen (KMU) auch Skalierbarkeit, Benutzerfreundlichkeit und Kosteneinsparung wesentliche Faktoren bei der Auswahl der richtigen Speicherlösung.</w:t>
      </w:r>
    </w:p>
    <w:p w:rsidR="002A448C" w:rsidRDefault="002A448C" w:rsidP="002A448C">
      <w:pPr>
        <w:autoSpaceDE w:val="0"/>
        <w:autoSpaceDN w:val="0"/>
        <w:adjustRightInd w:val="0"/>
        <w:rPr>
          <w:rFonts w:asciiTheme="minorHAnsi" w:hAnsiTheme="minorHAnsi" w:cstheme="minorHAnsi"/>
          <w:lang w:eastAsia="en-US"/>
        </w:rPr>
      </w:pPr>
      <w:r w:rsidRPr="002A448C">
        <w:rPr>
          <w:rFonts w:asciiTheme="minorHAnsi" w:hAnsiTheme="minorHAnsi" w:cstheme="minorHAnsi"/>
          <w:lang w:eastAsia="en-US"/>
        </w:rPr>
        <w:t>Die 2000er- und 3000er-Rackmount-ReadyNAS-Reihe ist die ideale Lösung für KMU, die Dateibereitstellung und Datensicherung benötigt, um Arbeitsgruppen von bis zu 40 Mitarbeitern zu unterstützen. Die Produkte der ReadyNAS 2000er- und 3000er-Reihe Klasse nutzen das gleiche ReadyNAS OS und die gleichen Anwendungen. Die 3000er-Reihe bietet eine höhere Leistung und einen schnelleren Datendurchsatz.</w:t>
      </w:r>
    </w:p>
    <w:p w:rsidR="002A448C" w:rsidRPr="002A448C" w:rsidRDefault="002A448C" w:rsidP="002A448C">
      <w:pPr>
        <w:autoSpaceDE w:val="0"/>
        <w:autoSpaceDN w:val="0"/>
        <w:adjustRightInd w:val="0"/>
        <w:rPr>
          <w:rFonts w:asciiTheme="minorHAnsi" w:hAnsiTheme="minorHAnsi" w:cstheme="minorHAnsi"/>
          <w:lang w:eastAsia="en-US"/>
        </w:rPr>
      </w:pPr>
      <w:r w:rsidRPr="002A448C">
        <w:rPr>
          <w:rFonts w:asciiTheme="minorHAnsi" w:hAnsiTheme="minorHAnsi" w:cstheme="minorHAnsi"/>
          <w:lang w:eastAsia="en-US"/>
        </w:rPr>
        <w:t>Alle ReadyNAS unterstützen die gesamte Bandbreite an Funktionen von ReadyNAS OS 6, darunter 5-Ebenen-Dateischutz, ReadyDR Disaster Recovery sowie virtualisierte Speicherung für VMware und andere virtualisierte Netzwerke.</w:t>
      </w:r>
    </w:p>
    <w:p w:rsidR="00FC2C0A" w:rsidRDefault="002A448C" w:rsidP="00FC2C0A">
      <w:pPr>
        <w:autoSpaceDE w:val="0"/>
        <w:autoSpaceDN w:val="0"/>
        <w:adjustRightInd w:val="0"/>
        <w:rPr>
          <w:rFonts w:asciiTheme="minorHAnsi" w:hAnsiTheme="minorHAnsi" w:cstheme="minorHAnsi"/>
          <w:lang w:eastAsia="en-US"/>
        </w:rPr>
      </w:pPr>
      <w:r w:rsidRPr="002A448C">
        <w:rPr>
          <w:rFonts w:asciiTheme="minorHAnsi" w:hAnsiTheme="minorHAnsi" w:cstheme="minorHAnsi"/>
          <w:lang w:eastAsia="en-US"/>
        </w:rPr>
        <w:t>Diese Rackmount-NAS-Modelle verfügen auch über die neueste ReadyNAS OS 6.7 Software für ultimative Sicherheit und Zuverlässigkeit. Die neuen Funktionen umfassen Cloud-Backup zu Amazon S3 (AWS), ebenso wie auf Google Drive und Dropbox. Hinzu kommen Egnyte Content Management, ein 3D-Konfigurations-Tool, zukunftssicheres Linux 4.4, Desktop RAID 50 und 60 für zuverlässigere Speicherung sowie viele weitere Business-Features von ReadyNAS. Nutzen Sie mit ReadyNAS die Vorteile des neuesten Industrie- und Softwaredesigns von NETGEAR.</w:t>
      </w:r>
    </w:p>
    <w:p w:rsidR="002A448C" w:rsidRDefault="002A448C" w:rsidP="00FC2C0A">
      <w:pPr>
        <w:autoSpaceDE w:val="0"/>
        <w:autoSpaceDN w:val="0"/>
        <w:adjustRightInd w:val="0"/>
        <w:rPr>
          <w:rFonts w:asciiTheme="minorHAnsi" w:hAnsiTheme="minorHAnsi" w:cstheme="minorHAnsi"/>
          <w:lang w:eastAsia="en-US"/>
        </w:rPr>
      </w:pPr>
    </w:p>
    <w:p w:rsidR="002A448C" w:rsidRPr="002A448C" w:rsidRDefault="002A448C" w:rsidP="00FC2C0A">
      <w:pPr>
        <w:autoSpaceDE w:val="0"/>
        <w:autoSpaceDN w:val="0"/>
        <w:adjustRightInd w:val="0"/>
        <w:rPr>
          <w:rFonts w:asciiTheme="minorHAnsi" w:hAnsiTheme="minorHAnsi" w:cstheme="minorHAnsi"/>
          <w:b/>
          <w:lang w:eastAsia="en-US"/>
        </w:rPr>
      </w:pPr>
      <w:r>
        <w:rPr>
          <w:rFonts w:asciiTheme="minorHAnsi" w:hAnsiTheme="minorHAnsi" w:cstheme="minorHAnsi"/>
          <w:b/>
          <w:lang w:eastAsia="en-US"/>
        </w:rPr>
        <w:br/>
      </w:r>
      <w:r w:rsidRPr="002A448C">
        <w:rPr>
          <w:rFonts w:asciiTheme="minorHAnsi" w:hAnsiTheme="minorHAnsi" w:cstheme="minorHAnsi"/>
          <w:b/>
          <w:lang w:eastAsia="en-US"/>
        </w:rPr>
        <w:t>All-Inclusive-Lösung für Data Sharing, Datenspeicherung und Datensicherheit</w:t>
      </w:r>
    </w:p>
    <w:p w:rsidR="002A448C" w:rsidRPr="002A448C" w:rsidRDefault="002A448C" w:rsidP="002A448C">
      <w:pPr>
        <w:pStyle w:val="Listenabsatz"/>
        <w:numPr>
          <w:ilvl w:val="0"/>
          <w:numId w:val="31"/>
        </w:numPr>
        <w:autoSpaceDE w:val="0"/>
        <w:autoSpaceDN w:val="0"/>
        <w:adjustRightInd w:val="0"/>
        <w:rPr>
          <w:rFonts w:asciiTheme="minorHAnsi" w:hAnsiTheme="minorHAnsi" w:cstheme="minorHAnsi"/>
          <w:lang w:eastAsia="en-US"/>
        </w:rPr>
      </w:pPr>
      <w:r w:rsidRPr="002A448C">
        <w:rPr>
          <w:rFonts w:asciiTheme="minorHAnsi" w:hAnsiTheme="minorHAnsi" w:cstheme="minorHAnsi"/>
          <w:lang w:eastAsia="en-US"/>
        </w:rPr>
        <w:t>Dateifreigabe (File Sharing): Einheitliche Speicherplattform für den Austausch von Dateien zwischen Windows-, Mac- und Linux-basierten Computern.</w:t>
      </w:r>
    </w:p>
    <w:p w:rsidR="002A448C" w:rsidRPr="002A448C" w:rsidRDefault="002A448C" w:rsidP="002A448C">
      <w:pPr>
        <w:pStyle w:val="Listenabsatz"/>
        <w:numPr>
          <w:ilvl w:val="0"/>
          <w:numId w:val="31"/>
        </w:numPr>
        <w:autoSpaceDE w:val="0"/>
        <w:autoSpaceDN w:val="0"/>
        <w:adjustRightInd w:val="0"/>
        <w:rPr>
          <w:rFonts w:asciiTheme="minorHAnsi" w:hAnsiTheme="minorHAnsi" w:cstheme="minorHAnsi"/>
          <w:lang w:eastAsia="en-US"/>
        </w:rPr>
      </w:pPr>
      <w:r w:rsidRPr="002A448C">
        <w:rPr>
          <w:rFonts w:asciiTheme="minorHAnsi" w:hAnsiTheme="minorHAnsi" w:cstheme="minorHAnsi"/>
          <w:lang w:eastAsia="en-US"/>
        </w:rPr>
        <w:t>Festplattenredundanz: RAID-Redundanz mit automatischer Erweiterung und unbegrenzten Daten-Snapshots für Point-in-Time-Wiederherstellung.</w:t>
      </w:r>
    </w:p>
    <w:p w:rsidR="002A448C" w:rsidRPr="002A448C" w:rsidRDefault="002A448C" w:rsidP="002A448C">
      <w:pPr>
        <w:pStyle w:val="Listenabsatz"/>
        <w:numPr>
          <w:ilvl w:val="0"/>
          <w:numId w:val="31"/>
        </w:numPr>
        <w:autoSpaceDE w:val="0"/>
        <w:autoSpaceDN w:val="0"/>
        <w:adjustRightInd w:val="0"/>
        <w:rPr>
          <w:rFonts w:asciiTheme="minorHAnsi" w:hAnsiTheme="minorHAnsi" w:cstheme="minorHAnsi"/>
          <w:lang w:eastAsia="en-US"/>
        </w:rPr>
      </w:pPr>
      <w:r w:rsidRPr="002A448C">
        <w:rPr>
          <w:rFonts w:asciiTheme="minorHAnsi" w:hAnsiTheme="minorHAnsi" w:cstheme="minorHAnsi"/>
          <w:lang w:eastAsia="en-US"/>
        </w:rPr>
        <w:t>Cloud Collaboration: Freigabe von Ordnern und Dateien für Partner, Kunden oder interne Teams mit ReadyCLOUD</w:t>
      </w:r>
    </w:p>
    <w:p w:rsidR="002A448C" w:rsidRPr="002A448C" w:rsidRDefault="002A448C" w:rsidP="002A448C">
      <w:pPr>
        <w:pStyle w:val="Listenabsatz"/>
        <w:numPr>
          <w:ilvl w:val="0"/>
          <w:numId w:val="31"/>
        </w:numPr>
        <w:autoSpaceDE w:val="0"/>
        <w:autoSpaceDN w:val="0"/>
        <w:adjustRightInd w:val="0"/>
        <w:rPr>
          <w:rFonts w:asciiTheme="minorHAnsi" w:hAnsiTheme="minorHAnsi" w:cstheme="minorHAnsi"/>
          <w:lang w:eastAsia="en-US"/>
        </w:rPr>
      </w:pPr>
      <w:r w:rsidRPr="002A448C">
        <w:rPr>
          <w:rFonts w:asciiTheme="minorHAnsi" w:hAnsiTheme="minorHAnsi" w:cstheme="minorHAnsi"/>
          <w:lang w:eastAsia="en-US"/>
        </w:rPr>
        <w:t>Backup &amp; Recovery: Disaster-Recovery-Lösung ReadyDR basierend auf Block-Level-Replikationstechnologie.</w:t>
      </w:r>
    </w:p>
    <w:p w:rsidR="002A448C" w:rsidRPr="002A448C" w:rsidRDefault="002A448C" w:rsidP="002A448C">
      <w:pPr>
        <w:pStyle w:val="Listenabsatz"/>
        <w:numPr>
          <w:ilvl w:val="0"/>
          <w:numId w:val="31"/>
        </w:numPr>
        <w:autoSpaceDE w:val="0"/>
        <w:autoSpaceDN w:val="0"/>
        <w:adjustRightInd w:val="0"/>
        <w:rPr>
          <w:rFonts w:asciiTheme="minorHAnsi" w:hAnsiTheme="minorHAnsi" w:cstheme="minorHAnsi"/>
          <w:lang w:eastAsia="en-US"/>
        </w:rPr>
      </w:pPr>
      <w:r w:rsidRPr="002A448C">
        <w:rPr>
          <w:rFonts w:asciiTheme="minorHAnsi" w:hAnsiTheme="minorHAnsi" w:cstheme="minorHAnsi"/>
          <w:lang w:eastAsia="en-US"/>
        </w:rPr>
        <w:t>Hohe Skalierbarkeit: ReadyNAS wächst mit der Menge an Geschäftsdaten mit – dank 5-Bay-Erweiterungs-Chassis.</w:t>
      </w:r>
    </w:p>
    <w:p w:rsidR="002A448C" w:rsidRPr="002A448C" w:rsidRDefault="002A448C" w:rsidP="00A637E8">
      <w:pPr>
        <w:pStyle w:val="Listenabsatz"/>
        <w:numPr>
          <w:ilvl w:val="0"/>
          <w:numId w:val="31"/>
        </w:numPr>
        <w:autoSpaceDE w:val="0"/>
        <w:autoSpaceDN w:val="0"/>
        <w:adjustRightInd w:val="0"/>
        <w:rPr>
          <w:rFonts w:asciiTheme="minorHAnsi" w:hAnsiTheme="minorHAnsi" w:cstheme="minorHAnsi"/>
          <w:lang w:eastAsia="en-US"/>
        </w:rPr>
      </w:pPr>
      <w:r w:rsidRPr="002A448C">
        <w:rPr>
          <w:rFonts w:asciiTheme="minorHAnsi" w:hAnsiTheme="minorHAnsi" w:cstheme="minorHAnsi"/>
          <w:lang w:eastAsia="en-US"/>
        </w:rPr>
        <w:lastRenderedPageBreak/>
        <w:t>Virtualisierung: Thin Provisioning, iSCSIUnterstützung und zertifiziert mit VMware.</w:t>
      </w:r>
    </w:p>
    <w:p w:rsidR="002A448C" w:rsidRPr="002A448C" w:rsidRDefault="002A448C" w:rsidP="00FC2C0A">
      <w:pPr>
        <w:autoSpaceDE w:val="0"/>
        <w:autoSpaceDN w:val="0"/>
        <w:adjustRightInd w:val="0"/>
        <w:rPr>
          <w:rFonts w:asciiTheme="minorHAnsi" w:hAnsiTheme="minorHAnsi" w:cstheme="minorHAnsi"/>
          <w:lang w:eastAsia="en-US"/>
        </w:rPr>
      </w:pPr>
    </w:p>
    <w:p w:rsidR="002A448C" w:rsidRPr="002A448C" w:rsidRDefault="002A448C" w:rsidP="002A448C">
      <w:pPr>
        <w:autoSpaceDE w:val="0"/>
        <w:autoSpaceDN w:val="0"/>
        <w:adjustRightInd w:val="0"/>
        <w:rPr>
          <w:rFonts w:asciiTheme="minorHAnsi" w:hAnsiTheme="minorHAnsi" w:cstheme="minorHAnsi"/>
          <w:b/>
          <w:lang w:eastAsia="en-US"/>
        </w:rPr>
      </w:pPr>
      <w:r>
        <w:rPr>
          <w:rFonts w:asciiTheme="minorHAnsi" w:hAnsiTheme="minorHAnsi" w:cstheme="minorHAnsi"/>
          <w:b/>
          <w:lang w:eastAsia="en-US"/>
        </w:rPr>
        <w:br/>
      </w:r>
      <w:r w:rsidRPr="002A448C">
        <w:rPr>
          <w:rFonts w:asciiTheme="minorHAnsi" w:hAnsiTheme="minorHAnsi" w:cstheme="minorHAnsi"/>
          <w:b/>
          <w:lang w:eastAsia="en-US"/>
        </w:rPr>
        <w:t>Dateiaustausch (File Sharing)</w:t>
      </w:r>
    </w:p>
    <w:p w:rsidR="002A448C" w:rsidRDefault="002A448C" w:rsidP="002A448C">
      <w:pPr>
        <w:autoSpaceDE w:val="0"/>
        <w:autoSpaceDN w:val="0"/>
        <w:adjustRightInd w:val="0"/>
        <w:rPr>
          <w:rFonts w:asciiTheme="minorHAnsi" w:hAnsiTheme="minorHAnsi" w:cstheme="minorHAnsi"/>
          <w:lang w:eastAsia="en-US"/>
        </w:rPr>
      </w:pPr>
      <w:r w:rsidRPr="002A448C">
        <w:rPr>
          <w:rFonts w:asciiTheme="minorHAnsi" w:hAnsiTheme="minorHAnsi" w:cstheme="minorHAnsi"/>
          <w:lang w:eastAsia="en-US"/>
        </w:rPr>
        <w:t>Ein erfolgreiches Geschft hängt heutzutage oft vom erfolgreichen Dateiaustausch ab – Anwendungsdaten, virtuelle Images, Client-Dateien, E-Mail etc., also allen digitalen Dateien, die das Unternehmen am Laufen halten. Mit ReadyNAS steht endlich eine fortschrittliche und einfach zu bedienende Lösung zur Verfügung, um kritische Datenbestände zu zentralisieren, zu sichern und zu teilen. Schnellere Prozessoren sorgen dafür, dass mehr gleichzeitige Benutzer einheitlich auf den Speicher zugreifen können – über PC-, Mac- und Linux-Umgebungen. ReadyCLOUD und vollständige Dropbox-Integration machen es einfacher denn je, Ihre wichtigen Dateien, Fotos oder Videos über alle Ihre Web-angebundenen Geräte zu synchronisieren.</w:t>
      </w:r>
    </w:p>
    <w:p w:rsidR="002A448C" w:rsidRDefault="002A448C" w:rsidP="002A448C">
      <w:pPr>
        <w:autoSpaceDE w:val="0"/>
        <w:autoSpaceDN w:val="0"/>
        <w:adjustRightInd w:val="0"/>
        <w:rPr>
          <w:rFonts w:asciiTheme="minorHAnsi" w:hAnsiTheme="minorHAnsi" w:cstheme="minorHAnsi"/>
          <w:lang w:eastAsia="en-US"/>
        </w:rPr>
      </w:pPr>
    </w:p>
    <w:p w:rsidR="002A448C" w:rsidRPr="002A448C" w:rsidRDefault="002A448C" w:rsidP="002A448C">
      <w:pPr>
        <w:autoSpaceDE w:val="0"/>
        <w:autoSpaceDN w:val="0"/>
        <w:adjustRightInd w:val="0"/>
        <w:rPr>
          <w:rFonts w:asciiTheme="minorHAnsi" w:hAnsiTheme="minorHAnsi" w:cstheme="minorHAnsi"/>
          <w:lang w:eastAsia="en-US"/>
        </w:rPr>
      </w:pPr>
      <w:r>
        <w:rPr>
          <w:rFonts w:asciiTheme="minorHAnsi" w:hAnsiTheme="minorHAnsi" w:cstheme="minorHAnsi"/>
          <w:noProof/>
        </w:rPr>
        <w:drawing>
          <wp:inline distT="0" distB="0" distL="0" distR="0">
            <wp:extent cx="4001414" cy="242414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le_Shar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6249" cy="2433132"/>
                    </a:xfrm>
                    <a:prstGeom prst="rect">
                      <a:avLst/>
                    </a:prstGeom>
                  </pic:spPr>
                </pic:pic>
              </a:graphicData>
            </a:graphic>
          </wp:inline>
        </w:drawing>
      </w:r>
    </w:p>
    <w:p w:rsidR="002A448C" w:rsidRPr="002A448C" w:rsidRDefault="002A448C" w:rsidP="002A448C">
      <w:pPr>
        <w:autoSpaceDE w:val="0"/>
        <w:autoSpaceDN w:val="0"/>
        <w:adjustRightInd w:val="0"/>
        <w:rPr>
          <w:rFonts w:asciiTheme="minorHAnsi" w:hAnsiTheme="minorHAnsi" w:cstheme="minorHAnsi"/>
          <w:lang w:eastAsia="en-US"/>
        </w:rPr>
      </w:pPr>
    </w:p>
    <w:p w:rsidR="002A448C" w:rsidRPr="002A448C" w:rsidRDefault="002A448C" w:rsidP="002A448C">
      <w:pPr>
        <w:autoSpaceDE w:val="0"/>
        <w:autoSpaceDN w:val="0"/>
        <w:adjustRightInd w:val="0"/>
        <w:rPr>
          <w:rFonts w:asciiTheme="minorHAnsi" w:hAnsiTheme="minorHAnsi" w:cstheme="minorHAnsi"/>
          <w:b/>
          <w:lang w:eastAsia="en-US"/>
        </w:rPr>
      </w:pPr>
      <w:r>
        <w:rPr>
          <w:rFonts w:asciiTheme="minorHAnsi" w:hAnsiTheme="minorHAnsi" w:cstheme="minorHAnsi"/>
          <w:b/>
          <w:lang w:eastAsia="en-US"/>
        </w:rPr>
        <w:br/>
      </w:r>
      <w:r w:rsidRPr="002A448C">
        <w:rPr>
          <w:rFonts w:asciiTheme="minorHAnsi" w:hAnsiTheme="minorHAnsi" w:cstheme="minorHAnsi"/>
          <w:b/>
          <w:lang w:eastAsia="en-US"/>
        </w:rPr>
        <w:t>Wiederherstellung im Notfall (Disaster Recovery)</w:t>
      </w:r>
    </w:p>
    <w:p w:rsidR="002A448C" w:rsidRDefault="002A448C" w:rsidP="002A448C">
      <w:pPr>
        <w:autoSpaceDE w:val="0"/>
        <w:autoSpaceDN w:val="0"/>
        <w:adjustRightInd w:val="0"/>
        <w:rPr>
          <w:rFonts w:asciiTheme="minorHAnsi" w:hAnsiTheme="minorHAnsi" w:cstheme="minorHAnsi"/>
          <w:lang w:eastAsia="en-US"/>
        </w:rPr>
      </w:pPr>
      <w:r w:rsidRPr="002A448C">
        <w:rPr>
          <w:rFonts w:asciiTheme="minorHAnsi" w:hAnsiTheme="minorHAnsi" w:cstheme="minorHAnsi"/>
          <w:lang w:eastAsia="en-US"/>
        </w:rPr>
        <w:t>Das benutzerdefinierte ReadyNAS OS schützt gespeicherte Daten durch automatische RAID-Konfiguration, kontinuierliche Sicherheit von unbegrenzten Snapshots und einfach zu verwaltender Cloud-Replikation. Durch die Aufrechterhaltung mehrerer Kopien von kritischen Daten durch Cloud-Replikation können Daten auf einfache Weise an einen anderen Standort ausgelagert werden, um sie vor Naturkatastrophen oder Diebstahl zu schützen.</w:t>
      </w:r>
    </w:p>
    <w:p w:rsidR="002A448C" w:rsidRDefault="002A448C" w:rsidP="002A448C">
      <w:pPr>
        <w:autoSpaceDE w:val="0"/>
        <w:autoSpaceDN w:val="0"/>
        <w:adjustRightInd w:val="0"/>
        <w:rPr>
          <w:rFonts w:asciiTheme="minorHAnsi" w:hAnsiTheme="minorHAnsi" w:cstheme="minorHAnsi"/>
          <w:lang w:eastAsia="en-US"/>
        </w:rPr>
      </w:pPr>
    </w:p>
    <w:p w:rsidR="002A448C" w:rsidRPr="002A448C" w:rsidRDefault="002A448C" w:rsidP="002A448C">
      <w:pPr>
        <w:autoSpaceDE w:val="0"/>
        <w:autoSpaceDN w:val="0"/>
        <w:adjustRightInd w:val="0"/>
        <w:rPr>
          <w:rFonts w:asciiTheme="minorHAnsi" w:hAnsiTheme="minorHAnsi" w:cstheme="minorHAnsi"/>
          <w:lang w:eastAsia="en-US"/>
        </w:rPr>
      </w:pPr>
      <w:r>
        <w:rPr>
          <w:rFonts w:asciiTheme="minorHAnsi" w:hAnsiTheme="minorHAnsi" w:cstheme="minorHAnsi"/>
          <w:noProof/>
        </w:rPr>
        <w:drawing>
          <wp:inline distT="0" distB="0" distL="0" distR="0" wp14:anchorId="6DCFA598" wp14:editId="5210B01A">
            <wp:extent cx="3418920" cy="2433132"/>
            <wp:effectExtent l="0" t="0" r="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le_Shar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8920" cy="2433132"/>
                    </a:xfrm>
                    <a:prstGeom prst="rect">
                      <a:avLst/>
                    </a:prstGeom>
                  </pic:spPr>
                </pic:pic>
              </a:graphicData>
            </a:graphic>
          </wp:inline>
        </w:drawing>
      </w:r>
    </w:p>
    <w:p w:rsidR="002A448C" w:rsidRPr="002A448C" w:rsidRDefault="002A448C" w:rsidP="002A448C">
      <w:pPr>
        <w:autoSpaceDE w:val="0"/>
        <w:autoSpaceDN w:val="0"/>
        <w:adjustRightInd w:val="0"/>
        <w:rPr>
          <w:rFonts w:asciiTheme="minorHAnsi" w:hAnsiTheme="minorHAnsi" w:cstheme="minorHAnsi"/>
          <w:lang w:eastAsia="en-US"/>
        </w:rPr>
      </w:pPr>
    </w:p>
    <w:p w:rsidR="002A448C" w:rsidRPr="002A448C" w:rsidRDefault="002A448C" w:rsidP="002A448C">
      <w:pPr>
        <w:autoSpaceDE w:val="0"/>
        <w:autoSpaceDN w:val="0"/>
        <w:adjustRightInd w:val="0"/>
        <w:rPr>
          <w:rFonts w:asciiTheme="minorHAnsi" w:hAnsiTheme="minorHAnsi" w:cstheme="minorHAnsi"/>
          <w:b/>
          <w:lang w:eastAsia="en-US"/>
        </w:rPr>
      </w:pPr>
      <w:r>
        <w:rPr>
          <w:rFonts w:asciiTheme="minorHAnsi" w:hAnsiTheme="minorHAnsi" w:cstheme="minorHAnsi"/>
          <w:b/>
          <w:lang w:eastAsia="en-US"/>
        </w:rPr>
        <w:br/>
      </w:r>
      <w:r>
        <w:rPr>
          <w:rFonts w:asciiTheme="minorHAnsi" w:hAnsiTheme="minorHAnsi" w:cstheme="minorHAnsi"/>
          <w:b/>
          <w:lang w:eastAsia="en-US"/>
        </w:rPr>
        <w:br/>
      </w:r>
      <w:r>
        <w:rPr>
          <w:rFonts w:asciiTheme="minorHAnsi" w:hAnsiTheme="minorHAnsi" w:cstheme="minorHAnsi"/>
          <w:b/>
          <w:lang w:eastAsia="en-US"/>
        </w:rPr>
        <w:lastRenderedPageBreak/>
        <w:br/>
      </w:r>
      <w:r w:rsidRPr="002A448C">
        <w:rPr>
          <w:rFonts w:asciiTheme="minorHAnsi" w:hAnsiTheme="minorHAnsi" w:cstheme="minorHAnsi"/>
          <w:b/>
          <w:lang w:eastAsia="en-US"/>
        </w:rPr>
        <w:t>Backup</w:t>
      </w:r>
    </w:p>
    <w:p w:rsidR="002A448C" w:rsidRDefault="002A448C" w:rsidP="002A448C">
      <w:pPr>
        <w:autoSpaceDE w:val="0"/>
        <w:autoSpaceDN w:val="0"/>
        <w:adjustRightInd w:val="0"/>
        <w:rPr>
          <w:rFonts w:asciiTheme="minorHAnsi" w:hAnsiTheme="minorHAnsi" w:cstheme="minorHAnsi"/>
          <w:lang w:eastAsia="en-US"/>
        </w:rPr>
      </w:pPr>
      <w:r w:rsidRPr="002A448C">
        <w:rPr>
          <w:rFonts w:asciiTheme="minorHAnsi" w:hAnsiTheme="minorHAnsi" w:cstheme="minorHAnsi"/>
          <w:lang w:eastAsia="en-US"/>
        </w:rPr>
        <w:t>Unbegrenzte Schnapshots gewährleisten die volle Kontrolle über die Vergangenheit, Gegenwart und Zukunft Ihrer Daten. Dieses Feature der Enterprise-Klasse kopiert jeden beliebigen Zeitpunkt im Dateisystem, kann manuell oder automatisch geplant genutzt werden und kann jede Version mit einem einfachen Klick wiederherstellen. Weitere datenschutztechnische Innovationen für festplattenbasierte Speicher wie Echtzeit-Antivirus und Verschlüsselung sorgen für mehr Vertrauen in die Integrität Ihrer Daten und Backups.</w:t>
      </w:r>
    </w:p>
    <w:p w:rsidR="002A448C" w:rsidRDefault="002A448C" w:rsidP="002A448C">
      <w:pPr>
        <w:autoSpaceDE w:val="0"/>
        <w:autoSpaceDN w:val="0"/>
        <w:adjustRightInd w:val="0"/>
        <w:rPr>
          <w:rFonts w:asciiTheme="minorHAnsi" w:hAnsiTheme="minorHAnsi" w:cstheme="minorHAnsi"/>
          <w:lang w:eastAsia="en-US"/>
        </w:rPr>
      </w:pPr>
    </w:p>
    <w:p w:rsidR="002A448C" w:rsidRPr="002A448C" w:rsidRDefault="002A448C" w:rsidP="002A448C">
      <w:pPr>
        <w:autoSpaceDE w:val="0"/>
        <w:autoSpaceDN w:val="0"/>
        <w:adjustRightInd w:val="0"/>
        <w:rPr>
          <w:rFonts w:asciiTheme="minorHAnsi" w:hAnsiTheme="minorHAnsi" w:cstheme="minorHAnsi"/>
          <w:lang w:eastAsia="en-US"/>
        </w:rPr>
      </w:pPr>
      <w:r>
        <w:rPr>
          <w:rFonts w:asciiTheme="minorHAnsi" w:hAnsiTheme="minorHAnsi" w:cstheme="minorHAnsi"/>
          <w:noProof/>
        </w:rPr>
        <w:drawing>
          <wp:inline distT="0" distB="0" distL="0" distR="0" wp14:anchorId="497CC560" wp14:editId="52ACC4F2">
            <wp:extent cx="3336866" cy="2433132"/>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le_Shar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6866" cy="2433132"/>
                    </a:xfrm>
                    <a:prstGeom prst="rect">
                      <a:avLst/>
                    </a:prstGeom>
                  </pic:spPr>
                </pic:pic>
              </a:graphicData>
            </a:graphic>
          </wp:inline>
        </w:drawing>
      </w:r>
    </w:p>
    <w:p w:rsidR="002A448C" w:rsidRPr="002A448C" w:rsidRDefault="002A448C" w:rsidP="002A448C">
      <w:pPr>
        <w:autoSpaceDE w:val="0"/>
        <w:autoSpaceDN w:val="0"/>
        <w:adjustRightInd w:val="0"/>
        <w:rPr>
          <w:rFonts w:asciiTheme="minorHAnsi" w:hAnsiTheme="minorHAnsi" w:cstheme="minorHAnsi"/>
          <w:lang w:eastAsia="en-US"/>
        </w:rPr>
      </w:pPr>
    </w:p>
    <w:p w:rsidR="002A448C" w:rsidRPr="002A448C" w:rsidRDefault="002A448C" w:rsidP="002A448C">
      <w:pPr>
        <w:autoSpaceDE w:val="0"/>
        <w:autoSpaceDN w:val="0"/>
        <w:adjustRightInd w:val="0"/>
        <w:rPr>
          <w:rFonts w:asciiTheme="minorHAnsi" w:hAnsiTheme="minorHAnsi" w:cstheme="minorHAnsi"/>
          <w:b/>
          <w:lang w:eastAsia="en-US"/>
        </w:rPr>
      </w:pPr>
      <w:r>
        <w:rPr>
          <w:rFonts w:asciiTheme="minorHAnsi" w:hAnsiTheme="minorHAnsi" w:cstheme="minorHAnsi"/>
          <w:b/>
          <w:lang w:eastAsia="en-US"/>
        </w:rPr>
        <w:br/>
      </w:r>
      <w:r w:rsidRPr="002A448C">
        <w:rPr>
          <w:rFonts w:asciiTheme="minorHAnsi" w:hAnsiTheme="minorHAnsi" w:cstheme="minorHAnsi"/>
          <w:b/>
          <w:lang w:eastAsia="en-US"/>
        </w:rPr>
        <w:t>Virtualisierung</w:t>
      </w:r>
    </w:p>
    <w:p w:rsidR="002A448C" w:rsidRPr="002A448C" w:rsidRDefault="002A448C" w:rsidP="002A448C">
      <w:pPr>
        <w:autoSpaceDE w:val="0"/>
        <w:autoSpaceDN w:val="0"/>
        <w:adjustRightInd w:val="0"/>
        <w:rPr>
          <w:rFonts w:asciiTheme="minorHAnsi" w:hAnsiTheme="minorHAnsi" w:cstheme="minorHAnsi"/>
          <w:lang w:eastAsia="en-US"/>
        </w:rPr>
      </w:pPr>
      <w:r w:rsidRPr="002A448C">
        <w:rPr>
          <w:rFonts w:asciiTheme="minorHAnsi" w:hAnsiTheme="minorHAnsi" w:cstheme="minorHAnsi"/>
          <w:lang w:eastAsia="en-US"/>
        </w:rPr>
        <w:t>Mit unbegrenzten Snapshots, Thin Provisioning sowie verbesserter ISCSI-Unterstützung bietet ReadyNAS eine Virtualisierungsplattform mit Next-Generation-Features zum attraktiven Preis.</w:t>
      </w:r>
    </w:p>
    <w:p w:rsidR="002A448C" w:rsidRDefault="002A448C" w:rsidP="00FC2C0A">
      <w:pPr>
        <w:autoSpaceDE w:val="0"/>
        <w:autoSpaceDN w:val="0"/>
        <w:adjustRightInd w:val="0"/>
        <w:rPr>
          <w:rFonts w:asciiTheme="minorHAnsi" w:hAnsiTheme="minorHAnsi" w:cstheme="minorHAnsi"/>
          <w:lang w:eastAsia="en-US"/>
        </w:rPr>
      </w:pPr>
    </w:p>
    <w:p w:rsidR="002A448C" w:rsidRDefault="002A448C" w:rsidP="002A448C">
      <w:pPr>
        <w:autoSpaceDE w:val="0"/>
        <w:autoSpaceDN w:val="0"/>
        <w:adjustRightInd w:val="0"/>
        <w:rPr>
          <w:rFonts w:asciiTheme="minorHAnsi" w:hAnsiTheme="minorHAnsi" w:cstheme="minorHAnsi"/>
          <w:b/>
        </w:rPr>
      </w:pPr>
      <w:r>
        <w:rPr>
          <w:rFonts w:asciiTheme="minorHAnsi" w:hAnsiTheme="minorHAnsi" w:cstheme="minorHAnsi"/>
          <w:noProof/>
        </w:rPr>
        <w:drawing>
          <wp:inline distT="0" distB="0" distL="0" distR="0" wp14:anchorId="497CC560" wp14:editId="52ACC4F2">
            <wp:extent cx="3175458" cy="2433132"/>
            <wp:effectExtent l="0" t="0" r="635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le_Shar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5458" cy="2433132"/>
                    </a:xfrm>
                    <a:prstGeom prst="rect">
                      <a:avLst/>
                    </a:prstGeom>
                  </pic:spPr>
                </pic:pic>
              </a:graphicData>
            </a:graphic>
          </wp:inline>
        </w:drawing>
      </w:r>
      <w:r w:rsidR="00181F38" w:rsidRPr="002A448C">
        <w:rPr>
          <w:rFonts w:asciiTheme="minorHAnsi" w:hAnsiTheme="minorHAnsi" w:cstheme="minorHAnsi"/>
          <w:lang w:eastAsia="en-US"/>
        </w:rPr>
        <w:br/>
      </w:r>
      <w:r w:rsidR="00181F38" w:rsidRPr="00965D05">
        <w:rPr>
          <w:rFonts w:asciiTheme="minorHAnsi" w:hAnsiTheme="minorHAnsi" w:cstheme="minorHAnsi"/>
          <w:b/>
        </w:rPr>
        <w:br/>
      </w:r>
      <w:r w:rsidR="00181F38" w:rsidRPr="00965D05">
        <w:rPr>
          <w:rFonts w:asciiTheme="minorHAnsi" w:hAnsiTheme="minorHAnsi" w:cstheme="minorHAnsi"/>
          <w:b/>
        </w:rPr>
        <w:br/>
      </w:r>
      <w:r w:rsidR="00181F38" w:rsidRPr="00965D05">
        <w:rPr>
          <w:rFonts w:asciiTheme="minorHAnsi" w:hAnsiTheme="minorHAnsi" w:cstheme="minorHAnsi"/>
          <w:b/>
        </w:rPr>
        <w:br/>
      </w:r>
    </w:p>
    <w:p w:rsidR="002A448C" w:rsidRDefault="002A448C" w:rsidP="002A448C">
      <w:pPr>
        <w:autoSpaceDE w:val="0"/>
        <w:autoSpaceDN w:val="0"/>
        <w:adjustRightInd w:val="0"/>
        <w:rPr>
          <w:rFonts w:asciiTheme="minorHAnsi" w:hAnsiTheme="minorHAnsi" w:cstheme="minorHAnsi"/>
          <w:b/>
        </w:rPr>
      </w:pPr>
    </w:p>
    <w:p w:rsidR="002A448C" w:rsidRDefault="002A448C" w:rsidP="002A448C">
      <w:pPr>
        <w:autoSpaceDE w:val="0"/>
        <w:autoSpaceDN w:val="0"/>
        <w:adjustRightInd w:val="0"/>
        <w:rPr>
          <w:rFonts w:asciiTheme="minorHAnsi" w:hAnsiTheme="minorHAnsi" w:cstheme="minorHAnsi"/>
          <w:b/>
        </w:rPr>
      </w:pPr>
    </w:p>
    <w:p w:rsidR="002A448C" w:rsidRDefault="002A448C" w:rsidP="002A448C">
      <w:pPr>
        <w:autoSpaceDE w:val="0"/>
        <w:autoSpaceDN w:val="0"/>
        <w:adjustRightInd w:val="0"/>
        <w:rPr>
          <w:rFonts w:asciiTheme="minorHAnsi" w:hAnsiTheme="minorHAnsi" w:cstheme="minorHAnsi"/>
          <w:b/>
        </w:rPr>
      </w:pPr>
    </w:p>
    <w:p w:rsidR="002A448C" w:rsidRDefault="002A448C" w:rsidP="002A448C">
      <w:pPr>
        <w:autoSpaceDE w:val="0"/>
        <w:autoSpaceDN w:val="0"/>
        <w:adjustRightInd w:val="0"/>
        <w:rPr>
          <w:rFonts w:asciiTheme="minorHAnsi" w:hAnsiTheme="minorHAnsi" w:cstheme="minorHAnsi"/>
          <w:b/>
        </w:rPr>
      </w:pPr>
    </w:p>
    <w:p w:rsidR="002A448C" w:rsidRDefault="002A448C" w:rsidP="002A448C">
      <w:pPr>
        <w:autoSpaceDE w:val="0"/>
        <w:autoSpaceDN w:val="0"/>
        <w:adjustRightInd w:val="0"/>
        <w:rPr>
          <w:rFonts w:asciiTheme="minorHAnsi" w:hAnsiTheme="minorHAnsi" w:cstheme="minorHAnsi"/>
          <w:b/>
        </w:rPr>
      </w:pPr>
    </w:p>
    <w:p w:rsidR="002A448C" w:rsidRDefault="002A448C" w:rsidP="002A448C">
      <w:pPr>
        <w:autoSpaceDE w:val="0"/>
        <w:autoSpaceDN w:val="0"/>
        <w:adjustRightInd w:val="0"/>
        <w:rPr>
          <w:rFonts w:asciiTheme="minorHAnsi" w:hAnsiTheme="minorHAnsi" w:cstheme="minorHAnsi"/>
          <w:b/>
        </w:rPr>
      </w:pPr>
    </w:p>
    <w:p w:rsidR="002A448C" w:rsidRPr="00A637E8" w:rsidRDefault="002A448C" w:rsidP="002A448C">
      <w:pPr>
        <w:autoSpaceDE w:val="0"/>
        <w:autoSpaceDN w:val="0"/>
        <w:adjustRightInd w:val="0"/>
        <w:rPr>
          <w:rFonts w:asciiTheme="minorHAnsi" w:hAnsiTheme="minorHAnsi" w:cstheme="minorHAnsi"/>
          <w:b/>
          <w:u w:val="single"/>
          <w:lang w:eastAsia="en-US"/>
        </w:rPr>
      </w:pPr>
      <w:r w:rsidRPr="00A637E8">
        <w:rPr>
          <w:rFonts w:asciiTheme="minorHAnsi" w:hAnsiTheme="minorHAnsi" w:cstheme="minorHAnsi"/>
          <w:b/>
          <w:u w:val="single"/>
          <w:lang w:eastAsia="en-US"/>
        </w:rPr>
        <w:lastRenderedPageBreak/>
        <w:t>Technische Daten</w:t>
      </w:r>
    </w:p>
    <w:p w:rsidR="002A448C" w:rsidRPr="00A637E8" w:rsidRDefault="002A448C" w:rsidP="002A448C">
      <w:pPr>
        <w:autoSpaceDE w:val="0"/>
        <w:autoSpaceDN w:val="0"/>
        <w:adjustRightInd w:val="0"/>
        <w:rPr>
          <w:rFonts w:asciiTheme="minorHAnsi" w:hAnsiTheme="minorHAnsi" w:cstheme="minorHAnsi"/>
          <w:b/>
          <w:lang w:eastAsia="en-US"/>
        </w:rPr>
      </w:pPr>
      <w:r w:rsidRPr="00A637E8">
        <w:rPr>
          <w:rFonts w:asciiTheme="minorHAnsi" w:hAnsiTheme="minorHAnsi" w:cstheme="minorHAnsi"/>
          <w:b/>
          <w:lang w:eastAsia="en-US"/>
        </w:rPr>
        <w:t>Datensicherung (Backup &amp; Replikation)</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Unbegrenzte blockbasierte Snapshots für kontinuierlichen Datenschutz</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Wiederherstellen von Snapshots zu einem</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beliebigen Zeitpunkt</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Wiederherstellen von Snapshot-Daten aus der</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lokalen GUI, ReadyCLOUD oder dem nativen</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Windows-File-Explorer</w:t>
      </w:r>
    </w:p>
    <w:p w:rsid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Geplante und manuelle Snapshots</w:t>
      </w:r>
      <w:r w:rsidR="00A637E8" w:rsidRPr="00A637E8">
        <w:rPr>
          <w:rFonts w:asciiTheme="minorHAnsi" w:hAnsiTheme="minorHAnsi" w:cstheme="minorHAnsi"/>
          <w:lang w:eastAsia="en-US"/>
        </w:rPr>
        <w:t xml:space="preserve"> </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Dateisynchronisierung (rsync)</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Verschlüsselte Remote-Replikation</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Cloud-verwaltete Remote-Replikation</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(ReadyNAS zu ReadyNAS). Keine Lizenzen</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erforderlich für ReadyNAS OS 6-Geräte.</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AES 256-Bit-Volume-basierte Verschlüsselung</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X-RAID2 (automatische Online-Erweiterung</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von einzelnen Volumes)</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Single Disk, JBOD</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RAID-Stufen: 0, 1, 5, 6, 10 (RAID-Level-Unterstützung abhängig von der Anzahl an</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Laufwerken/Bays)</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RAID Global Hot Spare</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eSATA-Erweiterung</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Backup auf externen Speicher (USB/eSATA)</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Apple Time Machine-Unterstützung</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Remote Apple Time Machine: Sicherung und</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Wiederherstellung (über ReadyNAS Remote)</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ReadyNAS Vault™ Cloud-Sicherung (optionaler</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Dienst)</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Synchronisierung von DropBox™-Dateien</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(DropBox-Konto erforderlich)</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Echtzeit-Antivirus-Scan mit Signatur</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und heuristischen Algorithmen (keine</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Endbenutzerlizenzen erforderlich) zum Schutz</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vor Viren, Malware, Würmern und Trojanern.</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Bitrot-Schutz: Automatische Erkennung und</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Korrektur von degradierten Medien</w:t>
      </w:r>
    </w:p>
    <w:p w:rsidR="00A637E8" w:rsidRDefault="00A637E8" w:rsidP="002A448C">
      <w:pPr>
        <w:autoSpaceDE w:val="0"/>
        <w:autoSpaceDN w:val="0"/>
        <w:adjustRightInd w:val="0"/>
        <w:rPr>
          <w:rFonts w:ascii="FoundrySterling-Book" w:hAnsi="FoundrySterling-Book" w:cs="FoundrySterling-Book"/>
          <w:color w:val="210A0D"/>
          <w:sz w:val="16"/>
          <w:szCs w:val="16"/>
          <w:lang w:eastAsia="en-US"/>
        </w:rPr>
      </w:pPr>
    </w:p>
    <w:p w:rsidR="002A448C" w:rsidRPr="00A637E8" w:rsidRDefault="002A448C" w:rsidP="00A637E8">
      <w:pPr>
        <w:autoSpaceDE w:val="0"/>
        <w:autoSpaceDN w:val="0"/>
        <w:adjustRightInd w:val="0"/>
        <w:rPr>
          <w:rFonts w:asciiTheme="minorHAnsi" w:hAnsiTheme="minorHAnsi" w:cstheme="minorHAnsi"/>
          <w:b/>
          <w:lang w:eastAsia="en-US"/>
        </w:rPr>
      </w:pPr>
      <w:r w:rsidRPr="00A637E8">
        <w:rPr>
          <w:rFonts w:asciiTheme="minorHAnsi" w:hAnsiTheme="minorHAnsi" w:cstheme="minorHAnsi"/>
          <w:b/>
          <w:lang w:eastAsia="en-US"/>
        </w:rPr>
        <w:t>Storage Area Networks (SAN), Virtualisierung</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Unbegrenzte iSCSI-LUN-Snapshots</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Thin- oder Thick-Provision-LUNs</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Multi-LUN pro Ziel</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LUN-Zuordnung</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LUN-Maskierung</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SPC-3 Persistent Reservation (iSCSI)</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MPIO (iSCSI)</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MC/S (iSCSI)</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Max. Anzahl iSCSI-Ziele: 256</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Max. Anzahl iSCSI LUNs: 256</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VMware ESXi 6.0-zertifiziert</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Citrix XenServer 6</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Windows Server 2008 Hyper-V</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Windows Server 2008 Failover-Clustering</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Windows Server 2012 R2</w:t>
      </w:r>
    </w:p>
    <w:p w:rsidR="00A637E8" w:rsidRDefault="00A637E8" w:rsidP="002A448C">
      <w:pPr>
        <w:autoSpaceDE w:val="0"/>
        <w:autoSpaceDN w:val="0"/>
        <w:adjustRightInd w:val="0"/>
        <w:rPr>
          <w:rFonts w:ascii="FoundrySterling-Book" w:hAnsi="FoundrySterling-Book" w:cs="FoundrySterling-Book"/>
          <w:color w:val="210A0D"/>
          <w:sz w:val="16"/>
          <w:szCs w:val="16"/>
          <w:lang w:eastAsia="en-US"/>
        </w:rPr>
      </w:pPr>
    </w:p>
    <w:p w:rsidR="002A448C" w:rsidRPr="00A637E8" w:rsidRDefault="002A448C" w:rsidP="00A637E8">
      <w:pPr>
        <w:autoSpaceDE w:val="0"/>
        <w:autoSpaceDN w:val="0"/>
        <w:adjustRightInd w:val="0"/>
        <w:rPr>
          <w:rFonts w:asciiTheme="minorHAnsi" w:hAnsiTheme="minorHAnsi" w:cstheme="minorHAnsi"/>
          <w:b/>
          <w:lang w:eastAsia="en-US"/>
        </w:rPr>
      </w:pPr>
      <w:r w:rsidRPr="00A637E8">
        <w:rPr>
          <w:rFonts w:asciiTheme="minorHAnsi" w:hAnsiTheme="minorHAnsi" w:cstheme="minorHAnsi"/>
          <w:b/>
          <w:lang w:eastAsia="en-US"/>
        </w:rPr>
        <w:t>ReadyCLOUD (Cloud-Zugri</w:t>
      </w:r>
      <w:r w:rsidR="00A637E8" w:rsidRPr="00A637E8">
        <w:rPr>
          <w:rFonts w:asciiTheme="minorHAnsi" w:hAnsiTheme="minorHAnsi" w:cstheme="minorHAnsi"/>
          <w:b/>
          <w:lang w:eastAsia="en-US"/>
        </w:rPr>
        <w:t>ff</w:t>
      </w:r>
      <w:r w:rsidRPr="00A637E8">
        <w:rPr>
          <w:rFonts w:asciiTheme="minorHAnsi" w:hAnsiTheme="minorHAnsi" w:cstheme="minorHAnsi"/>
          <w:b/>
          <w:lang w:eastAsia="en-US"/>
        </w:rPr>
        <w:t xml:space="preserve"> auf ReadyNAS)</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ReadyCLOUD Portal-basierter Datenzugri</w:t>
      </w:r>
      <w:r w:rsidR="00A637E8" w:rsidRPr="00A637E8">
        <w:rPr>
          <w:rFonts w:asciiTheme="minorHAnsi" w:hAnsiTheme="minorHAnsi" w:cstheme="minorHAnsi"/>
          <w:lang w:eastAsia="en-US"/>
        </w:rPr>
        <w:t>ff</w:t>
      </w:r>
      <w:r w:rsidRPr="00A637E8">
        <w:rPr>
          <w:rFonts w:asciiTheme="minorHAnsi" w:hAnsiTheme="minorHAnsi" w:cstheme="minorHAnsi"/>
          <w:lang w:eastAsia="en-US"/>
        </w:rPr>
        <w:t xml:space="preserve"> und</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Management</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VP</w:t>
      </w:r>
      <w:r w:rsidR="00A637E8" w:rsidRPr="00A637E8">
        <w:rPr>
          <w:rFonts w:asciiTheme="minorHAnsi" w:hAnsiTheme="minorHAnsi" w:cstheme="minorHAnsi"/>
          <w:lang w:eastAsia="en-US"/>
        </w:rPr>
        <w:t>N-Qualität für Remote-Datenüber</w:t>
      </w:r>
      <w:r w:rsidRPr="00A637E8">
        <w:rPr>
          <w:rFonts w:asciiTheme="minorHAnsi" w:hAnsiTheme="minorHAnsi" w:cstheme="minorHAnsi"/>
          <w:lang w:eastAsia="en-US"/>
        </w:rPr>
        <w:t>tragung</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und -Management</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Daten mit Freunden und Mitarbeitern direkt</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vom Portal aus teilen</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Datei über E-Mail-Link freigeben</w:t>
      </w:r>
    </w:p>
    <w:p w:rsidR="00A637E8" w:rsidRPr="00A637E8" w:rsidRDefault="00A637E8" w:rsidP="00A637E8">
      <w:pPr>
        <w:pStyle w:val="Listenabsatz"/>
        <w:autoSpaceDE w:val="0"/>
        <w:autoSpaceDN w:val="0"/>
        <w:adjustRightInd w:val="0"/>
        <w:rPr>
          <w:rFonts w:asciiTheme="minorHAnsi" w:hAnsiTheme="minorHAnsi" w:cstheme="minorHAnsi"/>
          <w:lang w:eastAsia="en-US"/>
        </w:rPr>
      </w:pPr>
    </w:p>
    <w:p w:rsidR="002A448C" w:rsidRPr="00A637E8" w:rsidRDefault="002A448C" w:rsidP="00A637E8">
      <w:pPr>
        <w:autoSpaceDE w:val="0"/>
        <w:autoSpaceDN w:val="0"/>
        <w:adjustRightInd w:val="0"/>
        <w:rPr>
          <w:rFonts w:asciiTheme="minorHAnsi" w:hAnsiTheme="minorHAnsi" w:cstheme="minorHAnsi"/>
          <w:b/>
          <w:lang w:eastAsia="en-US"/>
        </w:rPr>
      </w:pPr>
      <w:r w:rsidRPr="00A637E8">
        <w:rPr>
          <w:rFonts w:asciiTheme="minorHAnsi" w:hAnsiTheme="minorHAnsi" w:cstheme="minorHAnsi"/>
          <w:b/>
          <w:lang w:eastAsia="en-US"/>
        </w:rPr>
        <w:t>ReadyCLOUD Client-Anwendungen</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ReadyCLOUD-Clientanwendungen für Apple OS</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X, Microso</w:t>
      </w:r>
      <w:r w:rsidR="00A637E8" w:rsidRPr="00A637E8">
        <w:rPr>
          <w:rFonts w:asciiTheme="minorHAnsi" w:hAnsiTheme="minorHAnsi" w:cstheme="minorHAnsi"/>
          <w:lang w:eastAsia="en-US"/>
        </w:rPr>
        <w:t>ft</w:t>
      </w:r>
      <w:r w:rsidRPr="00A637E8">
        <w:rPr>
          <w:rFonts w:asciiTheme="minorHAnsi" w:hAnsiTheme="minorHAnsi" w:cstheme="minorHAnsi"/>
          <w:lang w:eastAsia="en-US"/>
        </w:rPr>
        <w:t xml:space="preserve"> Windows, Android und Apple iOS</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VPN-Qualität für Remote-Datenübertragung</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und -Management</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Einfacher Fernzugri</w:t>
      </w:r>
      <w:r w:rsidR="00A637E8" w:rsidRPr="00A637E8">
        <w:rPr>
          <w:rFonts w:asciiTheme="minorHAnsi" w:hAnsiTheme="minorHAnsi" w:cstheme="minorHAnsi"/>
          <w:lang w:eastAsia="en-US"/>
        </w:rPr>
        <w:t>ff</w:t>
      </w:r>
      <w:r w:rsidRPr="00A637E8">
        <w:rPr>
          <w:rFonts w:asciiTheme="minorHAnsi" w:hAnsiTheme="minorHAnsi" w:cstheme="minorHAnsi"/>
          <w:lang w:eastAsia="en-US"/>
        </w:rPr>
        <w:t xml:space="preserve"> über ReadyCLOUD Client</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(keine Firewall- oder Router-Konfiguration</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erforderlich)</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lastRenderedPageBreak/>
        <w:t>Synchronisieren von Dateien/Ordnern zwischen</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PC (Mac/Windows) und ReadyNAS</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Synchronisieren von Dateien/Ordnern zwischen</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mehreren PCs und ReadyNAS</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Synchronisieren von Dateien/Ordnern zwischen</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mehreren Benutzern und ReadyNAS</w:t>
      </w:r>
    </w:p>
    <w:p w:rsidR="002A448C" w:rsidRPr="00A637E8" w:rsidRDefault="002A448C" w:rsidP="00A637E8">
      <w:pPr>
        <w:pStyle w:val="Listenabsatz"/>
        <w:numPr>
          <w:ilvl w:val="0"/>
          <w:numId w:val="33"/>
        </w:numPr>
        <w:autoSpaceDE w:val="0"/>
        <w:autoSpaceDN w:val="0"/>
        <w:adjustRightInd w:val="0"/>
        <w:rPr>
          <w:rFonts w:asciiTheme="minorHAnsi" w:hAnsiTheme="minorHAnsi" w:cstheme="minorHAnsi"/>
          <w:lang w:eastAsia="en-US"/>
        </w:rPr>
      </w:pPr>
      <w:r w:rsidRPr="00A637E8">
        <w:rPr>
          <w:rFonts w:asciiTheme="minorHAnsi" w:hAnsiTheme="minorHAnsi" w:cstheme="minorHAnsi"/>
          <w:lang w:eastAsia="en-US"/>
        </w:rPr>
        <w:t>Backup von Dateien/Ordnern vom PC zu</w:t>
      </w:r>
      <w:r w:rsidR="00A637E8" w:rsidRPr="00A637E8">
        <w:rPr>
          <w:rFonts w:asciiTheme="minorHAnsi" w:hAnsiTheme="minorHAnsi" w:cstheme="minorHAnsi"/>
          <w:lang w:eastAsia="en-US"/>
        </w:rPr>
        <w:t xml:space="preserve"> </w:t>
      </w:r>
      <w:r w:rsidRPr="00A637E8">
        <w:rPr>
          <w:rFonts w:asciiTheme="minorHAnsi" w:hAnsiTheme="minorHAnsi" w:cstheme="minorHAnsi"/>
          <w:lang w:eastAsia="en-US"/>
        </w:rPr>
        <w:t>ReadyNAS</w:t>
      </w:r>
    </w:p>
    <w:p w:rsidR="00A637E8" w:rsidRPr="00A637E8" w:rsidRDefault="00A637E8" w:rsidP="00A637E8">
      <w:pPr>
        <w:pStyle w:val="Listenabsatz"/>
        <w:numPr>
          <w:ilvl w:val="0"/>
          <w:numId w:val="33"/>
        </w:numPr>
        <w:autoSpaceDE w:val="0"/>
        <w:autoSpaceDN w:val="0"/>
        <w:adjustRightInd w:val="0"/>
        <w:rPr>
          <w:rFonts w:asciiTheme="minorHAnsi" w:hAnsiTheme="minorHAnsi" w:cstheme="minorHAnsi"/>
          <w:lang w:eastAsia="en-US"/>
        </w:rPr>
      </w:pPr>
    </w:p>
    <w:p w:rsidR="002A448C" w:rsidRPr="00C41D4B" w:rsidRDefault="002A448C" w:rsidP="00C41D4B">
      <w:pPr>
        <w:autoSpaceDE w:val="0"/>
        <w:autoSpaceDN w:val="0"/>
        <w:adjustRightInd w:val="0"/>
        <w:rPr>
          <w:rFonts w:asciiTheme="minorHAnsi" w:hAnsiTheme="minorHAnsi" w:cstheme="minorHAnsi"/>
          <w:b/>
          <w:lang w:eastAsia="en-US"/>
        </w:rPr>
      </w:pPr>
      <w:r w:rsidRPr="00C41D4B">
        <w:rPr>
          <w:rFonts w:asciiTheme="minorHAnsi" w:hAnsiTheme="minorHAnsi" w:cstheme="minorHAnsi"/>
          <w:b/>
          <w:lang w:eastAsia="en-US"/>
        </w:rPr>
        <w:t>Dateisystem &amp; Übertragungsprotokolle</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ReadyNAS OS 6.7 oder höher</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Linux 4.x</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Internes Dateisystem: BTRFS</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Externes Dateisystem: EXT3, EXT4, NTFS,</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FAT32, HFS+</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Copy-on-Write-Dateisystem</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Microso</w:t>
      </w:r>
      <w:r w:rsidR="00A637E8" w:rsidRPr="00C41D4B">
        <w:rPr>
          <w:rFonts w:asciiTheme="minorHAnsi" w:hAnsiTheme="minorHAnsi" w:cstheme="minorHAnsi"/>
          <w:lang w:eastAsia="en-US"/>
        </w:rPr>
        <w:t>ft</w:t>
      </w:r>
      <w:r w:rsidRPr="00C41D4B">
        <w:rPr>
          <w:rFonts w:asciiTheme="minorHAnsi" w:hAnsiTheme="minorHAnsi" w:cstheme="minorHAnsi"/>
          <w:lang w:eastAsia="en-US"/>
        </w:rPr>
        <w:t xml:space="preserve"> Network (CIFS/SMB 3)</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Apple OS X (AFP 3.3)</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Linux/Unix (NFS v3)</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Internet (HTTP)</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Sicheres Internet (HTTPS)</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File Transfer Protocol (FTP)</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FTP über SSL/TLS (explizit)</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FTP-Passivmodus mit Einstellung des</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Portbereichs</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FTP-Bandbreitensteuerung</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FTP Anonymous</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FTP-Übertragungsprotokoll</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Secure Shell (SSH)</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Web-Authoring (WebDAV)</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Speicher-Array-Netzwerk (iSCSI)</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Dateisynchronisierung (rsync)</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Lokaler Web-Dateimanager</w:t>
      </w:r>
    </w:p>
    <w:p w:rsidR="00A637E8" w:rsidRPr="00C41D4B" w:rsidRDefault="00A637E8" w:rsidP="00C41D4B">
      <w:pPr>
        <w:pStyle w:val="Listenabsatz"/>
        <w:autoSpaceDE w:val="0"/>
        <w:autoSpaceDN w:val="0"/>
        <w:adjustRightInd w:val="0"/>
        <w:rPr>
          <w:rFonts w:asciiTheme="minorHAnsi" w:hAnsiTheme="minorHAnsi" w:cstheme="minorHAnsi"/>
          <w:lang w:eastAsia="en-US"/>
        </w:rPr>
      </w:pPr>
    </w:p>
    <w:p w:rsidR="002A448C" w:rsidRPr="00C41D4B" w:rsidRDefault="002A448C" w:rsidP="00C41D4B">
      <w:pPr>
        <w:autoSpaceDE w:val="0"/>
        <w:autoSpaceDN w:val="0"/>
        <w:adjustRightInd w:val="0"/>
        <w:rPr>
          <w:rFonts w:asciiTheme="minorHAnsi" w:hAnsiTheme="minorHAnsi" w:cstheme="minorHAnsi"/>
          <w:b/>
          <w:lang w:eastAsia="en-US"/>
        </w:rPr>
      </w:pPr>
      <w:r w:rsidRPr="00C41D4B">
        <w:rPr>
          <w:rFonts w:asciiTheme="minorHAnsi" w:hAnsiTheme="minorHAnsi" w:cstheme="minorHAnsi"/>
          <w:b/>
          <w:lang w:eastAsia="en-US"/>
        </w:rPr>
        <w:t>Benutzer/Gruppen</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Max. Anzahl Benutzer: 8.192</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Max. Benutzergruppen: 8.192</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Max. Anzahl Freigabeordner: 1.024</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Max. Anzahl Gleichzeitige Verbindungen: 1.024</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Freigabe der Ordner-ACL-Unterstützung</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Erweiterte Ordnerberechtigungen mit</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Unterordner-ACL-Unterstützung für CIFS/SMB,</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AFP, FTP</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Microso</w:t>
      </w:r>
      <w:r w:rsidR="00A637E8" w:rsidRPr="00C41D4B">
        <w:rPr>
          <w:rFonts w:asciiTheme="minorHAnsi" w:hAnsiTheme="minorHAnsi" w:cstheme="minorHAnsi"/>
          <w:lang w:eastAsia="en-US"/>
        </w:rPr>
        <w:t>ft</w:t>
      </w:r>
      <w:r w:rsidRPr="00C41D4B">
        <w:rPr>
          <w:rFonts w:asciiTheme="minorHAnsi" w:hAnsiTheme="minorHAnsi" w:cstheme="minorHAnsi"/>
          <w:lang w:eastAsia="en-US"/>
        </w:rPr>
        <w:t xml:space="preserve"> Active Directory (AD)-Domain-</w:t>
      </w:r>
      <w:r w:rsidR="00A637E8" w:rsidRPr="00C41D4B">
        <w:rPr>
          <w:rFonts w:asciiTheme="minorHAnsi" w:hAnsiTheme="minorHAnsi" w:cstheme="minorHAnsi"/>
          <w:lang w:eastAsia="en-US"/>
        </w:rPr>
        <w:t>Controller-Authentifi</w:t>
      </w:r>
      <w:r w:rsidRPr="00C41D4B">
        <w:rPr>
          <w:rFonts w:asciiTheme="minorHAnsi" w:hAnsiTheme="minorHAnsi" w:cstheme="minorHAnsi"/>
          <w:lang w:eastAsia="en-US"/>
        </w:rPr>
        <w:t>zierung</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Lokale Zugri</w:t>
      </w:r>
      <w:r w:rsidR="00A637E8" w:rsidRPr="00C41D4B">
        <w:rPr>
          <w:rFonts w:asciiTheme="minorHAnsi" w:hAnsiTheme="minorHAnsi" w:cstheme="minorHAnsi"/>
          <w:lang w:eastAsia="en-US"/>
        </w:rPr>
        <w:t>ff</w:t>
      </w:r>
      <w:r w:rsidRPr="00C41D4B">
        <w:rPr>
          <w:rFonts w:asciiTheme="minorHAnsi" w:hAnsiTheme="minorHAnsi" w:cstheme="minorHAnsi"/>
          <w:lang w:eastAsia="en-US"/>
        </w:rPr>
        <w:t>sliste</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ReadyCLOUD-basierte ACL</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Domänenbenutzeranmeldung über CIFS/SMB,</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AFP, FTP</w:t>
      </w:r>
    </w:p>
    <w:p w:rsidR="00A637E8" w:rsidRPr="00C41D4B" w:rsidRDefault="00A637E8" w:rsidP="001A2077">
      <w:pPr>
        <w:pStyle w:val="Listenabsatz"/>
        <w:autoSpaceDE w:val="0"/>
        <w:autoSpaceDN w:val="0"/>
        <w:adjustRightInd w:val="0"/>
        <w:rPr>
          <w:rFonts w:asciiTheme="minorHAnsi" w:hAnsiTheme="minorHAnsi" w:cstheme="minorHAnsi"/>
          <w:lang w:eastAsia="en-US"/>
        </w:rPr>
      </w:pPr>
    </w:p>
    <w:p w:rsidR="002A448C" w:rsidRPr="001A2077" w:rsidRDefault="002A448C" w:rsidP="00C41D4B">
      <w:pPr>
        <w:autoSpaceDE w:val="0"/>
        <w:autoSpaceDN w:val="0"/>
        <w:adjustRightInd w:val="0"/>
        <w:rPr>
          <w:rFonts w:asciiTheme="minorHAnsi" w:hAnsiTheme="minorHAnsi" w:cstheme="minorHAnsi"/>
          <w:b/>
          <w:lang w:eastAsia="en-US"/>
        </w:rPr>
      </w:pPr>
      <w:r w:rsidRPr="001A2077">
        <w:rPr>
          <w:rFonts w:asciiTheme="minorHAnsi" w:hAnsiTheme="minorHAnsi" w:cstheme="minorHAnsi"/>
          <w:b/>
          <w:lang w:eastAsia="en-US"/>
        </w:rPr>
        <w:t>Management</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ReadyCLOUD – Cloud-basierte Erkennung und</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Management</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RAIDar lokaler Ermittlungsagent (Windows/Mac)</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Sichern und Wiederherstellen der</w:t>
      </w:r>
      <w:r w:rsidR="00A637E8" w:rsidRPr="00C41D4B">
        <w:rPr>
          <w:rFonts w:asciiTheme="minorHAnsi" w:hAnsiTheme="minorHAnsi" w:cstheme="minorHAnsi"/>
          <w:lang w:eastAsia="en-US"/>
        </w:rPr>
        <w:t xml:space="preserve"> Systemkonfi</w:t>
      </w:r>
      <w:r w:rsidRPr="00C41D4B">
        <w:rPr>
          <w:rFonts w:asciiTheme="minorHAnsi" w:hAnsiTheme="minorHAnsi" w:cstheme="minorHAnsi"/>
          <w:lang w:eastAsia="en-US"/>
        </w:rPr>
        <w:t>guration (Klongeräte)</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Lokales Ereignisprotokoll</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Verbindungsberichte (SMB)</w:t>
      </w:r>
    </w:p>
    <w:p w:rsidR="002A448C"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Grafi</w:t>
      </w:r>
      <w:r w:rsidR="002A448C" w:rsidRPr="00C41D4B">
        <w:rPr>
          <w:rFonts w:asciiTheme="minorHAnsi" w:hAnsiTheme="minorHAnsi" w:cstheme="minorHAnsi"/>
          <w:lang w:eastAsia="en-US"/>
        </w:rPr>
        <w:t>sche Benutzeroberfläche (GUI) in den</w:t>
      </w:r>
      <w:r w:rsidRPr="00C41D4B">
        <w:rPr>
          <w:rFonts w:asciiTheme="minorHAnsi" w:hAnsiTheme="minorHAnsi" w:cstheme="minorHAnsi"/>
          <w:lang w:eastAsia="en-US"/>
        </w:rPr>
        <w:t xml:space="preserve"> </w:t>
      </w:r>
      <w:r w:rsidR="002A448C" w:rsidRPr="00C41D4B">
        <w:rPr>
          <w:rFonts w:asciiTheme="minorHAnsi" w:hAnsiTheme="minorHAnsi" w:cstheme="minorHAnsi"/>
          <w:lang w:eastAsia="en-US"/>
        </w:rPr>
        <w:t>Sprachen: Englisch, Deutsch, Französisch,</w:t>
      </w:r>
      <w:r w:rsidRPr="00C41D4B">
        <w:rPr>
          <w:rFonts w:asciiTheme="minorHAnsi" w:hAnsiTheme="minorHAnsi" w:cstheme="minorHAnsi"/>
          <w:lang w:eastAsia="en-US"/>
        </w:rPr>
        <w:t xml:space="preserve"> </w:t>
      </w:r>
      <w:r w:rsidR="002A448C" w:rsidRPr="00C41D4B">
        <w:rPr>
          <w:rFonts w:asciiTheme="minorHAnsi" w:hAnsiTheme="minorHAnsi" w:cstheme="minorHAnsi"/>
          <w:lang w:eastAsia="en-US"/>
        </w:rPr>
        <w:t>Japanisch, Chinesisch, Russisch, Schwedisch,</w:t>
      </w:r>
      <w:r w:rsidRPr="00C41D4B">
        <w:rPr>
          <w:rFonts w:asciiTheme="minorHAnsi" w:hAnsiTheme="minorHAnsi" w:cstheme="minorHAnsi"/>
          <w:lang w:eastAsia="en-US"/>
        </w:rPr>
        <w:t xml:space="preserve"> </w:t>
      </w:r>
      <w:r w:rsidR="002A448C" w:rsidRPr="00C41D4B">
        <w:rPr>
          <w:rFonts w:asciiTheme="minorHAnsi" w:hAnsiTheme="minorHAnsi" w:cstheme="minorHAnsi"/>
          <w:lang w:eastAsia="en-US"/>
        </w:rPr>
        <w:t>Portugiesisch, Italienisch, Spanisch, Polnisch,</w:t>
      </w:r>
      <w:r w:rsidRPr="00C41D4B">
        <w:rPr>
          <w:rFonts w:asciiTheme="minorHAnsi" w:hAnsiTheme="minorHAnsi" w:cstheme="minorHAnsi"/>
          <w:lang w:eastAsia="en-US"/>
        </w:rPr>
        <w:t xml:space="preserve"> </w:t>
      </w:r>
      <w:r w:rsidR="002A448C" w:rsidRPr="00C41D4B">
        <w:rPr>
          <w:rFonts w:asciiTheme="minorHAnsi" w:hAnsiTheme="minorHAnsi" w:cstheme="minorHAnsi"/>
          <w:lang w:eastAsia="en-US"/>
        </w:rPr>
        <w:t>Tschechisch, Niederländisch, Koreanisch</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Genie+ Marketplace-Integration mit</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erweiterten Optionen für Produktivität,</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Medien, Backup, Überwachung und andere</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Anwendungen</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Unicode-Unterstützung</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Volume-Verwaltung</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Thin Provision Shares und LUNs</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lastRenderedPageBreak/>
        <w:t>Instant Provisioning / Erweiterung mit</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Datenschutz</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Zurücksetzen auf Werkseinstellung</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Unterstützte Betriebssysteme: Microso</w:t>
      </w:r>
      <w:r w:rsidR="00A637E8" w:rsidRPr="00C41D4B">
        <w:rPr>
          <w:rFonts w:asciiTheme="minorHAnsi" w:hAnsiTheme="minorHAnsi" w:cstheme="minorHAnsi"/>
          <w:lang w:eastAsia="en-US"/>
        </w:rPr>
        <w:t xml:space="preserve">ft </w:t>
      </w:r>
      <w:r w:rsidRPr="00C41D4B">
        <w:rPr>
          <w:rFonts w:asciiTheme="minorHAnsi" w:hAnsiTheme="minorHAnsi" w:cstheme="minorHAnsi"/>
          <w:lang w:eastAsia="en-US"/>
        </w:rPr>
        <w:t>Windows 7, 8/8.1, 10, Microso</w:t>
      </w:r>
      <w:r w:rsidR="00A637E8" w:rsidRPr="00C41D4B">
        <w:rPr>
          <w:rFonts w:asciiTheme="minorHAnsi" w:hAnsiTheme="minorHAnsi" w:cstheme="minorHAnsi"/>
          <w:lang w:eastAsia="en-US"/>
        </w:rPr>
        <w:t>ft</w:t>
      </w:r>
      <w:r w:rsidRPr="00C41D4B">
        <w:rPr>
          <w:rFonts w:asciiTheme="minorHAnsi" w:hAnsiTheme="minorHAnsi" w:cstheme="minorHAnsi"/>
          <w:lang w:eastAsia="en-US"/>
        </w:rPr>
        <w:t xml:space="preserve"> Windows</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Server 2008 R2/2012, Apple OS X, Linux/Unix,</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Solaris, Apple iOS, Google Android</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Unterstützte Webbrowser: Microso</w:t>
      </w:r>
      <w:r w:rsidR="00A637E8" w:rsidRPr="00C41D4B">
        <w:rPr>
          <w:rFonts w:asciiTheme="minorHAnsi" w:hAnsiTheme="minorHAnsi" w:cstheme="minorHAnsi"/>
          <w:lang w:eastAsia="en-US"/>
        </w:rPr>
        <w:t>ft</w:t>
      </w:r>
      <w:r w:rsidRPr="00C41D4B">
        <w:rPr>
          <w:rFonts w:asciiTheme="minorHAnsi" w:hAnsiTheme="minorHAnsi" w:cstheme="minorHAnsi"/>
          <w:lang w:eastAsia="en-US"/>
        </w:rPr>
        <w:t xml:space="preserve"> Internet</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Explorer 9+, Microso</w:t>
      </w:r>
      <w:r w:rsidR="00A637E8" w:rsidRPr="00C41D4B">
        <w:rPr>
          <w:rFonts w:asciiTheme="minorHAnsi" w:hAnsiTheme="minorHAnsi" w:cstheme="minorHAnsi"/>
          <w:lang w:eastAsia="en-US"/>
        </w:rPr>
        <w:t>ft</w:t>
      </w:r>
      <w:r w:rsidRPr="00C41D4B">
        <w:rPr>
          <w:rFonts w:asciiTheme="minorHAnsi" w:hAnsiTheme="minorHAnsi" w:cstheme="minorHAnsi"/>
          <w:lang w:eastAsia="en-US"/>
        </w:rPr>
        <w:t xml:space="preserve"> Edge, Mozilla Firefox</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14+, Google Chrome 20+, Apple Safari 5+</w:t>
      </w:r>
    </w:p>
    <w:p w:rsidR="00A637E8" w:rsidRPr="00C41D4B" w:rsidRDefault="00A637E8" w:rsidP="001A2077">
      <w:pPr>
        <w:pStyle w:val="Listenabsatz"/>
        <w:autoSpaceDE w:val="0"/>
        <w:autoSpaceDN w:val="0"/>
        <w:adjustRightInd w:val="0"/>
        <w:rPr>
          <w:rFonts w:asciiTheme="minorHAnsi" w:hAnsiTheme="minorHAnsi" w:cstheme="minorHAnsi"/>
          <w:lang w:eastAsia="en-US"/>
        </w:rPr>
      </w:pPr>
    </w:p>
    <w:p w:rsidR="002A448C" w:rsidRPr="001A2077" w:rsidRDefault="002A448C" w:rsidP="001A2077">
      <w:pPr>
        <w:autoSpaceDE w:val="0"/>
        <w:autoSpaceDN w:val="0"/>
        <w:adjustRightInd w:val="0"/>
        <w:rPr>
          <w:rFonts w:asciiTheme="minorHAnsi" w:hAnsiTheme="minorHAnsi" w:cstheme="minorHAnsi"/>
          <w:b/>
          <w:lang w:eastAsia="en-US"/>
        </w:rPr>
      </w:pPr>
      <w:r w:rsidRPr="001A2077">
        <w:rPr>
          <w:rFonts w:asciiTheme="minorHAnsi" w:hAnsiTheme="minorHAnsi" w:cstheme="minorHAnsi"/>
          <w:b/>
          <w:lang w:eastAsia="en-US"/>
        </w:rPr>
        <w:t>Systemüberwachung</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Gerätekapazität, Leistung, Ressourcen und</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Gesundheitsüberwachung</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Bad Block Scan</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Hard Drive S.M.A.R.T.</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Dateisystemprüfung</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Disk Scrubbing</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Festplatten-Defragmentierung</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Volume-Balance</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Warnungen (SMTP-E-Mail, LCD, SNMP, lokales</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Protokoll)</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Automatische Abschaltung (Festplatte, Lü</w:t>
      </w:r>
      <w:r w:rsidR="00A637E8" w:rsidRPr="00C41D4B">
        <w:rPr>
          <w:rFonts w:asciiTheme="minorHAnsi" w:hAnsiTheme="minorHAnsi" w:cstheme="minorHAnsi"/>
          <w:lang w:eastAsia="en-US"/>
        </w:rPr>
        <w:t>ft</w:t>
      </w:r>
      <w:r w:rsidRPr="00C41D4B">
        <w:rPr>
          <w:rFonts w:asciiTheme="minorHAnsi" w:hAnsiTheme="minorHAnsi" w:cstheme="minorHAnsi"/>
          <w:lang w:eastAsia="en-US"/>
        </w:rPr>
        <w:t>er,</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USV)</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Auto-Neustart bei Stromausfall</w:t>
      </w:r>
    </w:p>
    <w:p w:rsidR="00A637E8" w:rsidRPr="00C41D4B" w:rsidRDefault="00A637E8" w:rsidP="001A2077">
      <w:pPr>
        <w:pStyle w:val="Listenabsatz"/>
        <w:autoSpaceDE w:val="0"/>
        <w:autoSpaceDN w:val="0"/>
        <w:adjustRightInd w:val="0"/>
        <w:rPr>
          <w:rFonts w:asciiTheme="minorHAnsi" w:hAnsiTheme="minorHAnsi" w:cstheme="minorHAnsi"/>
          <w:lang w:eastAsia="en-US"/>
        </w:rPr>
      </w:pPr>
    </w:p>
    <w:p w:rsidR="002A448C" w:rsidRPr="001A2077" w:rsidRDefault="002A448C" w:rsidP="001A2077">
      <w:pPr>
        <w:autoSpaceDE w:val="0"/>
        <w:autoSpaceDN w:val="0"/>
        <w:adjustRightInd w:val="0"/>
        <w:rPr>
          <w:rFonts w:asciiTheme="minorHAnsi" w:hAnsiTheme="minorHAnsi" w:cstheme="minorHAnsi"/>
          <w:b/>
          <w:lang w:eastAsia="en-US"/>
        </w:rPr>
      </w:pPr>
      <w:r w:rsidRPr="001A2077">
        <w:rPr>
          <w:rFonts w:asciiTheme="minorHAnsi" w:hAnsiTheme="minorHAnsi" w:cstheme="minorHAnsi"/>
          <w:b/>
          <w:lang w:eastAsia="en-US"/>
        </w:rPr>
        <w:t>Netzwerkprotokolle</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TCP/IP</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IPv4</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IPv6 (Next-Generation-Internet-Protokoll)</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Statische IP-Adresse</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Dynamische IP-Adresse</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Mehrere IP-Einstellungen</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DHCP-Client</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UPnP-Erkennung</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Bonjour Discovery</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Link Aggregation IEEE 802.3ad</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Port Trunking (Weighted Round Robin, aktives</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Backup, Balance xor, Broadcast, 802.3ad Link</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Aggregation LACP, Transmit Load Balancing,</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adaptive Lastverteilung)</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Hash-Typen IEEE 802.3ad LACP oder XOR</w:t>
      </w:r>
      <w:r w:rsidR="00A637E8" w:rsidRPr="00C41D4B">
        <w:rPr>
          <w:rFonts w:asciiTheme="minorHAnsi" w:hAnsiTheme="minorHAnsi" w:cstheme="minorHAnsi"/>
          <w:lang w:eastAsia="en-US"/>
        </w:rPr>
        <w:t xml:space="preserve"> </w:t>
      </w:r>
      <w:r w:rsidRPr="00C41D4B">
        <w:rPr>
          <w:rFonts w:asciiTheme="minorHAnsi" w:hAnsiTheme="minorHAnsi" w:cstheme="minorHAnsi"/>
          <w:lang w:eastAsia="en-US"/>
        </w:rPr>
        <w:t>(Layer 2, 3, 4)</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Jumbo Frames</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Statische Routen</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Secure Shell (SSH)</w:t>
      </w:r>
    </w:p>
    <w:p w:rsidR="002A448C"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Simple Network Management Protocol v2, v3</w:t>
      </w:r>
    </w:p>
    <w:p w:rsidR="00A637E8" w:rsidRPr="00C41D4B" w:rsidRDefault="002A448C"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Network Time Protocol (NTP)</w:t>
      </w:r>
    </w:p>
    <w:p w:rsidR="00A637E8" w:rsidRPr="00C41D4B" w:rsidRDefault="00A637E8" w:rsidP="001A2077">
      <w:pPr>
        <w:pStyle w:val="Listenabsatz"/>
        <w:autoSpaceDE w:val="0"/>
        <w:autoSpaceDN w:val="0"/>
        <w:adjustRightInd w:val="0"/>
        <w:rPr>
          <w:rFonts w:asciiTheme="minorHAnsi" w:hAnsiTheme="minorHAnsi" w:cstheme="minorHAnsi"/>
          <w:lang w:eastAsia="en-US"/>
        </w:rPr>
      </w:pPr>
    </w:p>
    <w:p w:rsidR="00A637E8" w:rsidRPr="001A2077" w:rsidRDefault="00A637E8" w:rsidP="001A2077">
      <w:pPr>
        <w:autoSpaceDE w:val="0"/>
        <w:autoSpaceDN w:val="0"/>
        <w:adjustRightInd w:val="0"/>
        <w:rPr>
          <w:rFonts w:asciiTheme="minorHAnsi" w:hAnsiTheme="minorHAnsi" w:cstheme="minorHAnsi"/>
          <w:b/>
          <w:lang w:eastAsia="en-US"/>
        </w:rPr>
      </w:pPr>
      <w:r w:rsidRPr="001A2077">
        <w:rPr>
          <w:rFonts w:asciiTheme="minorHAnsi" w:hAnsiTheme="minorHAnsi" w:cstheme="minorHAnsi"/>
          <w:b/>
          <w:lang w:eastAsia="en-US"/>
        </w:rPr>
        <w:t>Medien</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ReadyDLNA (UPnP DLNA-Medienserver)</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ReadyDLNA-Datenstreams zu jedem konformen Gerät, einschließlich Playstation und Xbox</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ReadyDLNA mobile Clients für Remote-Media-Streaming (iOS, Android)</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ReadyDLNA unterstützte Musikformate (wav, wma, pcm, ogg, mp3, m4a, flac, aac)</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ReadyDLNA unterstützte Fotoformate (jpg, jpeg)</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ReadyDLNA unterstützte Videoformate (3gp, mp4, wmv, xvid, vob, ts, tivo, mts, mpeg, mpg, mp4, mov, mkv, m4v, m4p, m2t, m2ts, flv, flc, fla, divx, avi, asf)</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ReadyDLNA unterstützte Playlist-Formate (pls, m3u)</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ReadyNAS Surveillance unterstützt bis zu 8 Kameras (RN2120) bzw. bis zu 16 HD-Kameras (RR2304 und RN3138)</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iTunes-Server</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Unterstützte Audioformate von iTunes (mp3, m4a, m4p, wav, aif)</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Unterstützte Videoformate von iTunes (m4v, mov, mp4)</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lastRenderedPageBreak/>
        <w:t>Unterstützte iTunes-Playlist-Formate (m3u, wpl)</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TiVo-Archivierung (variiert je nach Modell und Region)</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Plex Media Server-Streams auf DLNA- und Plex-Clients (Handy, Desktop, Google TV, Roku, Samsung- &amp; LG-TVs)</w:t>
      </w:r>
    </w:p>
    <w:p w:rsidR="00A637E8" w:rsidRPr="00C41D4B" w:rsidRDefault="00A637E8" w:rsidP="001A2077">
      <w:pPr>
        <w:pStyle w:val="Listenabsatz"/>
        <w:autoSpaceDE w:val="0"/>
        <w:autoSpaceDN w:val="0"/>
        <w:adjustRightInd w:val="0"/>
        <w:rPr>
          <w:rFonts w:asciiTheme="minorHAnsi" w:hAnsiTheme="minorHAnsi" w:cstheme="minorHAnsi"/>
          <w:lang w:eastAsia="en-US"/>
        </w:rPr>
      </w:pPr>
    </w:p>
    <w:p w:rsidR="00A637E8" w:rsidRPr="001A2077" w:rsidRDefault="00A637E8" w:rsidP="001A2077">
      <w:pPr>
        <w:autoSpaceDE w:val="0"/>
        <w:autoSpaceDN w:val="0"/>
        <w:adjustRightInd w:val="0"/>
        <w:rPr>
          <w:rFonts w:asciiTheme="minorHAnsi" w:hAnsiTheme="minorHAnsi" w:cstheme="minorHAnsi"/>
          <w:b/>
          <w:lang w:eastAsia="en-US"/>
        </w:rPr>
      </w:pPr>
      <w:r w:rsidRPr="001A2077">
        <w:rPr>
          <w:rFonts w:asciiTheme="minorHAnsi" w:hAnsiTheme="minorHAnsi" w:cstheme="minorHAnsi"/>
          <w:b/>
          <w:lang w:eastAsia="en-US"/>
        </w:rPr>
        <w:t>Hardware</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Intel Celeron Dual Core 2,0 GHz (RR2304)</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Intel Atom Quad Core 2.4GHz mit QuickAssist (RN3138)</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Speicher: 2GB DDR3L (RR2304), 4GB ECC UDIMM (RN3138)</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Floating Point CPU</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Flash: 128MB für OS</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Laufwerksschächte: 4</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Unterstützte Festplattentypen: SATA/SSD 2,5” oder 3,5”</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Hot-Swap-fähige Laufwerke</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Zwei eSATA-Ports</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Ein USB-2.0- und zwei USB-3.0-Ports (RN3138)</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Gesamtkapazität: 40 TB</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2 x Gigabit-Ethernet-Ports mit Link Aggregation und Failover (RR2304)</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4 x Gigabit-Ethernet-Ports mit Link Aggregation und Failover (RN3138)</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LEDs: Netzstrom, Aktivität, Festplatte, Backup, LAN</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Integrierte Rackmount-Vorbereitung</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3 x 40-mm-Lü_ er</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Abmessungen (T x B x H):</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308 x 430 x 44 mm (RR2304)</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406 x 486 x 44 mm (RN3138)</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Gewicht:</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4,19 kg (RR2304)</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5,21 kg (RN3138)</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Netzkabel (Ausführung je nach Verkaufsland)</w:t>
      </w:r>
    </w:p>
    <w:p w:rsidR="00A637E8" w:rsidRPr="00C41D4B" w:rsidRDefault="00A637E8" w:rsidP="001A2077">
      <w:pPr>
        <w:pStyle w:val="Listenabsatz"/>
        <w:autoSpaceDE w:val="0"/>
        <w:autoSpaceDN w:val="0"/>
        <w:adjustRightInd w:val="0"/>
        <w:rPr>
          <w:rFonts w:asciiTheme="minorHAnsi" w:hAnsiTheme="minorHAnsi" w:cstheme="minorHAnsi"/>
          <w:lang w:eastAsia="en-US"/>
        </w:rPr>
      </w:pPr>
    </w:p>
    <w:p w:rsidR="00A637E8" w:rsidRPr="001A2077" w:rsidRDefault="00A637E8" w:rsidP="001A2077">
      <w:pPr>
        <w:autoSpaceDE w:val="0"/>
        <w:autoSpaceDN w:val="0"/>
        <w:adjustRightInd w:val="0"/>
        <w:rPr>
          <w:rFonts w:asciiTheme="minorHAnsi" w:hAnsiTheme="minorHAnsi" w:cstheme="minorHAnsi"/>
          <w:b/>
          <w:lang w:eastAsia="en-US"/>
        </w:rPr>
      </w:pPr>
      <w:r w:rsidRPr="001A2077">
        <w:rPr>
          <w:rFonts w:asciiTheme="minorHAnsi" w:hAnsiTheme="minorHAnsi" w:cstheme="minorHAnsi"/>
          <w:b/>
          <w:lang w:eastAsia="en-US"/>
        </w:rPr>
        <w:t>Compliance</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ENGR 10049 EST Environmental Stress Test Guideline</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ENGR 10045 EVT Engineering Validation Test Guideline</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ENGR 10048 CVT Compliance Validation Test Guideline</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ENGR 10046 System Validation Test Guideline</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ENGR 10023 HALT Accelerated Life Test Guideline</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ENGR 10036 CDG Component Derating Guideline</w:t>
      </w:r>
    </w:p>
    <w:p w:rsidR="001A2077" w:rsidRDefault="001A2077" w:rsidP="001A2077">
      <w:pPr>
        <w:pStyle w:val="Listenabsatz"/>
        <w:autoSpaceDE w:val="0"/>
        <w:autoSpaceDN w:val="0"/>
        <w:adjustRightInd w:val="0"/>
        <w:rPr>
          <w:rFonts w:asciiTheme="minorHAnsi" w:hAnsiTheme="minorHAnsi" w:cstheme="minorHAnsi"/>
          <w:lang w:eastAsia="en-US"/>
        </w:rPr>
      </w:pPr>
    </w:p>
    <w:p w:rsidR="00A637E8" w:rsidRPr="001A2077" w:rsidRDefault="00A637E8" w:rsidP="001A2077">
      <w:pPr>
        <w:pStyle w:val="Listenabsatz"/>
        <w:autoSpaceDE w:val="0"/>
        <w:autoSpaceDN w:val="0"/>
        <w:adjustRightInd w:val="0"/>
        <w:ind w:left="0"/>
        <w:rPr>
          <w:rFonts w:asciiTheme="minorHAnsi" w:hAnsiTheme="minorHAnsi" w:cstheme="minorHAnsi"/>
          <w:b/>
          <w:lang w:eastAsia="en-US"/>
        </w:rPr>
      </w:pPr>
      <w:r w:rsidRPr="001A2077">
        <w:rPr>
          <w:rFonts w:asciiTheme="minorHAnsi" w:hAnsiTheme="minorHAnsi" w:cstheme="minorHAnsi"/>
          <w:b/>
          <w:lang w:eastAsia="en-US"/>
        </w:rPr>
        <w:t>Umgebung</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Geräuschpegel: &lt;28 dBA</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Betriebstemperatur: 0-45° C</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Betriebsfeuchtigkeit: 20-80% relative Luftfeuchtigkeit, nicht kondensierend</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Leistungsaufnahme (Betrieb):</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47,5W (RR2304)</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55W (RN3138)</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Leistungsaufnahme (Wake on LAN): 0.62W</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Leistungsaufnahme (Power O_ ): 0.11W</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Intelligenter Lüfter</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Geplantes Ein-/Ausschalten</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HDD-Spin-down</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USV-Unterstützung</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Netzwerk-USV mit SNMP-Management</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Wake-on-LAN</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lastRenderedPageBreak/>
        <w:t>Automatisches Einschalten (nach dem Herunterfahren)</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Wechselstrom-Eingangsspannung 100 bis 240 V</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Stromfrequenz: 50 Hz bis 60 Hz, Einzelphase</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Zertifizierung: FCC Class B, CE Class B, RoHS, VCCI Class B</w:t>
      </w:r>
    </w:p>
    <w:p w:rsidR="00A637E8" w:rsidRPr="00C41D4B" w:rsidRDefault="00A637E8" w:rsidP="00CF4410">
      <w:pPr>
        <w:pStyle w:val="Listenabsatz"/>
        <w:autoSpaceDE w:val="0"/>
        <w:autoSpaceDN w:val="0"/>
        <w:adjustRightInd w:val="0"/>
        <w:rPr>
          <w:rFonts w:asciiTheme="minorHAnsi" w:hAnsiTheme="minorHAnsi" w:cstheme="minorHAnsi"/>
          <w:lang w:eastAsia="en-US"/>
        </w:rPr>
      </w:pPr>
    </w:p>
    <w:p w:rsidR="00A637E8" w:rsidRPr="00CF4410" w:rsidRDefault="00A637E8" w:rsidP="00CF4410">
      <w:pPr>
        <w:autoSpaceDE w:val="0"/>
        <w:autoSpaceDN w:val="0"/>
        <w:adjustRightInd w:val="0"/>
        <w:rPr>
          <w:rFonts w:asciiTheme="minorHAnsi" w:hAnsiTheme="minorHAnsi" w:cstheme="minorHAnsi"/>
          <w:b/>
          <w:lang w:eastAsia="en-US"/>
        </w:rPr>
      </w:pPr>
      <w:r w:rsidRPr="00CF4410">
        <w:rPr>
          <w:rFonts w:asciiTheme="minorHAnsi" w:hAnsiTheme="minorHAnsi" w:cstheme="minorHAnsi"/>
          <w:b/>
          <w:lang w:eastAsia="en-US"/>
        </w:rPr>
        <w:t>Verfügbare ProSUPPORT Service Packs</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OnCall 24x7 (1 Jahr: PMB0313; 3 Jahre: PMB0333; 5 Jahre: PMB0353)</w:t>
      </w:r>
    </w:p>
    <w:p w:rsidR="00CF4410" w:rsidRDefault="00CF4410" w:rsidP="00CF4410">
      <w:pPr>
        <w:pStyle w:val="Listenabsatz"/>
        <w:autoSpaceDE w:val="0"/>
        <w:autoSpaceDN w:val="0"/>
        <w:adjustRightInd w:val="0"/>
        <w:rPr>
          <w:rFonts w:asciiTheme="minorHAnsi" w:hAnsiTheme="minorHAnsi" w:cstheme="minorHAnsi"/>
          <w:lang w:eastAsia="en-US"/>
        </w:rPr>
      </w:pPr>
    </w:p>
    <w:p w:rsidR="00A637E8" w:rsidRPr="00CF4410" w:rsidRDefault="00A637E8" w:rsidP="00CF4410">
      <w:pPr>
        <w:autoSpaceDE w:val="0"/>
        <w:autoSpaceDN w:val="0"/>
        <w:adjustRightInd w:val="0"/>
        <w:rPr>
          <w:rFonts w:asciiTheme="minorHAnsi" w:hAnsiTheme="minorHAnsi" w:cstheme="minorHAnsi"/>
          <w:b/>
          <w:lang w:eastAsia="en-US"/>
        </w:rPr>
      </w:pPr>
      <w:r w:rsidRPr="00CF4410">
        <w:rPr>
          <w:rFonts w:asciiTheme="minorHAnsi" w:hAnsiTheme="minorHAnsi" w:cstheme="minorHAnsi"/>
          <w:b/>
          <w:lang w:eastAsia="en-US"/>
        </w:rPr>
        <w:t>Zubehör</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RTRAY04: Austausch-/Zusatz-Laufwerksfach (3,5 oder 2,5 Zoll)</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RRAIL04: Schubschiene</w:t>
      </w:r>
    </w:p>
    <w:p w:rsidR="00CF4410" w:rsidRDefault="00CF4410" w:rsidP="00CF4410">
      <w:pPr>
        <w:pStyle w:val="Listenabsatz"/>
        <w:autoSpaceDE w:val="0"/>
        <w:autoSpaceDN w:val="0"/>
        <w:adjustRightInd w:val="0"/>
        <w:rPr>
          <w:rFonts w:asciiTheme="minorHAnsi" w:hAnsiTheme="minorHAnsi" w:cstheme="minorHAnsi"/>
          <w:lang w:eastAsia="en-US"/>
        </w:rPr>
      </w:pPr>
    </w:p>
    <w:p w:rsidR="00A637E8" w:rsidRPr="00CF4410" w:rsidRDefault="00A637E8" w:rsidP="00CF4410">
      <w:pPr>
        <w:pStyle w:val="Listenabsatz"/>
        <w:autoSpaceDE w:val="0"/>
        <w:autoSpaceDN w:val="0"/>
        <w:adjustRightInd w:val="0"/>
        <w:ind w:left="0"/>
        <w:rPr>
          <w:rFonts w:asciiTheme="minorHAnsi" w:hAnsiTheme="minorHAnsi" w:cstheme="minorHAnsi"/>
          <w:b/>
          <w:lang w:eastAsia="en-US"/>
        </w:rPr>
      </w:pPr>
      <w:r w:rsidRPr="00CF4410">
        <w:rPr>
          <w:rFonts w:asciiTheme="minorHAnsi" w:hAnsiTheme="minorHAnsi" w:cstheme="minorHAnsi"/>
          <w:b/>
          <w:lang w:eastAsia="en-US"/>
        </w:rPr>
        <w:t>Add-on-Anwendungen</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One-Click-Installation von Add-On-Anwendungen direkt über lokale GUI</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Anwendungen verfügbar für Produktivität, Medien, Backup, Überwachung etc.</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NETGEAR-Anwendungen umfassen Überwachung, Fotofreigabe, Tools für erweiterte Konfiguration</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Partneranwendungen sind BitTorrent Sync, Plex, Memeo, DVBlink</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Community-Anwendungen einschließlich Transmission, ownCloud, qBittorrent, MySQL, VPN Server, Syslog, Wordpress, Joomla, Media Wiki etc.</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Änderungen bei der Verfügbarkeit von Anwendungen vorbehalten</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Anwendungen können sich auswirken auf die Gesamtperformance</w:t>
      </w:r>
    </w:p>
    <w:p w:rsidR="00A637E8" w:rsidRPr="00C41D4B" w:rsidRDefault="00A637E8" w:rsidP="00C41D4B">
      <w:pPr>
        <w:pStyle w:val="Listenabsatz"/>
        <w:numPr>
          <w:ilvl w:val="0"/>
          <w:numId w:val="33"/>
        </w:numPr>
        <w:autoSpaceDE w:val="0"/>
        <w:autoSpaceDN w:val="0"/>
        <w:adjustRightInd w:val="0"/>
        <w:rPr>
          <w:rFonts w:asciiTheme="minorHAnsi" w:hAnsiTheme="minorHAnsi" w:cstheme="minorHAnsi"/>
          <w:lang w:eastAsia="en-US"/>
        </w:rPr>
      </w:pPr>
      <w:r w:rsidRPr="00C41D4B">
        <w:rPr>
          <w:rFonts w:asciiTheme="minorHAnsi" w:hAnsiTheme="minorHAnsi" w:cstheme="minorHAnsi"/>
          <w:lang w:eastAsia="en-US"/>
        </w:rPr>
        <w:t>Software Development Kit (SDK) verfügbar für Drittanbieter-Entwickler</w:t>
      </w:r>
    </w:p>
    <w:p w:rsidR="00CF4410" w:rsidRDefault="00965D05" w:rsidP="00CF4410">
      <w:pPr>
        <w:pStyle w:val="Listenabsatz"/>
        <w:autoSpaceDE w:val="0"/>
        <w:autoSpaceDN w:val="0"/>
        <w:adjustRightInd w:val="0"/>
        <w:ind w:left="0"/>
        <w:rPr>
          <w:rFonts w:asciiTheme="minorHAnsi" w:hAnsiTheme="minorHAnsi" w:cstheme="minorHAnsi"/>
          <w:b/>
        </w:rPr>
      </w:pP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CF4410" w:rsidRDefault="00CF4410" w:rsidP="00CF4410">
      <w:pPr>
        <w:pStyle w:val="Listenabsatz"/>
        <w:autoSpaceDE w:val="0"/>
        <w:autoSpaceDN w:val="0"/>
        <w:adjustRightInd w:val="0"/>
        <w:ind w:left="0"/>
        <w:rPr>
          <w:rFonts w:asciiTheme="minorHAnsi" w:hAnsiTheme="minorHAnsi" w:cstheme="minorHAnsi"/>
          <w:b/>
        </w:rPr>
      </w:pPr>
    </w:p>
    <w:p w:rsidR="00D11F5A" w:rsidRDefault="00CF4410" w:rsidP="00CF4410">
      <w:pPr>
        <w:pStyle w:val="Listenabsatz"/>
        <w:autoSpaceDE w:val="0"/>
        <w:autoSpaceDN w:val="0"/>
        <w:adjustRightInd w:val="0"/>
        <w:ind w:left="0"/>
        <w:rPr>
          <w:rFonts w:asciiTheme="minorHAnsi" w:hAnsiTheme="minorHAnsi" w:cstheme="minorHAnsi"/>
          <w:b/>
          <w:lang w:eastAsia="en-US"/>
        </w:rPr>
      </w:pPr>
      <w:r w:rsidRPr="00CF4410">
        <w:rPr>
          <w:rFonts w:asciiTheme="minorHAnsi" w:hAnsiTheme="minorHAnsi" w:cstheme="minorHAnsi"/>
          <w:b/>
          <w:lang w:eastAsia="en-US"/>
        </w:rPr>
        <w:lastRenderedPageBreak/>
        <w:t>ReadyNAS Desktop Modellvergleich – Rackmount</w:t>
      </w:r>
    </w:p>
    <w:p w:rsidR="00CF4410" w:rsidRDefault="00CF4410" w:rsidP="00CF4410">
      <w:pPr>
        <w:pStyle w:val="Listenabsatz"/>
        <w:autoSpaceDE w:val="0"/>
        <w:autoSpaceDN w:val="0"/>
        <w:adjustRightInd w:val="0"/>
        <w:ind w:left="0"/>
        <w:rPr>
          <w:rFonts w:asciiTheme="minorHAnsi" w:hAnsiTheme="minorHAnsi" w:cstheme="minorHAnsi"/>
          <w:b/>
          <w:lang w:eastAsia="en-US"/>
        </w:rPr>
      </w:pPr>
    </w:p>
    <w:p w:rsidR="00CF4410" w:rsidRDefault="00CF4410" w:rsidP="00CF4410">
      <w:pPr>
        <w:pStyle w:val="Listenabsatz"/>
        <w:autoSpaceDE w:val="0"/>
        <w:autoSpaceDN w:val="0"/>
        <w:adjustRightInd w:val="0"/>
        <w:ind w:left="0"/>
        <w:rPr>
          <w:rFonts w:asciiTheme="minorHAnsi" w:hAnsiTheme="minorHAnsi" w:cstheme="minorHAnsi"/>
        </w:rPr>
      </w:pPr>
      <w:r>
        <w:rPr>
          <w:rFonts w:asciiTheme="minorHAnsi" w:hAnsiTheme="minorHAnsi" w:cstheme="minorHAnsi"/>
          <w:noProof/>
        </w:rPr>
        <w:drawing>
          <wp:inline distT="0" distB="0" distL="0" distR="0">
            <wp:extent cx="6696710" cy="6551930"/>
            <wp:effectExtent l="0" t="0" r="8890" b="12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N2120_RR2304_RN3138_Tabelle.jpg"/>
                    <pic:cNvPicPr/>
                  </pic:nvPicPr>
                  <pic:blipFill>
                    <a:blip r:embed="rId14">
                      <a:extLst>
                        <a:ext uri="{28A0092B-C50C-407E-A947-70E740481C1C}">
                          <a14:useLocalDpi xmlns:a14="http://schemas.microsoft.com/office/drawing/2010/main" val="0"/>
                        </a:ext>
                      </a:extLst>
                    </a:blip>
                    <a:stretch>
                      <a:fillRect/>
                    </a:stretch>
                  </pic:blipFill>
                  <pic:spPr>
                    <a:xfrm>
                      <a:off x="0" y="0"/>
                      <a:ext cx="6696710" cy="6551930"/>
                    </a:xfrm>
                    <a:prstGeom prst="rect">
                      <a:avLst/>
                    </a:prstGeom>
                  </pic:spPr>
                </pic:pic>
              </a:graphicData>
            </a:graphic>
          </wp:inline>
        </w:drawing>
      </w:r>
    </w:p>
    <w:p w:rsidR="00D11F5A" w:rsidRDefault="00D11F5A" w:rsidP="00E11D7C">
      <w:pPr>
        <w:pStyle w:val="Listenabsatz"/>
        <w:autoSpaceDE w:val="0"/>
        <w:autoSpaceDN w:val="0"/>
        <w:rPr>
          <w:rFonts w:asciiTheme="minorHAnsi" w:hAnsiTheme="minorHAnsi" w:cstheme="minorHAnsi"/>
        </w:rPr>
      </w:pPr>
    </w:p>
    <w:p w:rsidR="00D11F5A" w:rsidRDefault="00D11F5A" w:rsidP="00E11D7C">
      <w:pPr>
        <w:pStyle w:val="Listenabsatz"/>
        <w:autoSpaceDE w:val="0"/>
        <w:autoSpaceDN w:val="0"/>
        <w:rPr>
          <w:rFonts w:asciiTheme="minorHAnsi" w:hAnsiTheme="minorHAnsi" w:cstheme="minorHAnsi"/>
        </w:rPr>
      </w:pPr>
    </w:p>
    <w:p w:rsidR="00D11F5A" w:rsidRDefault="00D11F5A" w:rsidP="00E11D7C">
      <w:pPr>
        <w:pStyle w:val="Listenabsatz"/>
        <w:autoSpaceDE w:val="0"/>
        <w:autoSpaceDN w:val="0"/>
        <w:rPr>
          <w:rFonts w:asciiTheme="minorHAnsi" w:hAnsiTheme="minorHAnsi" w:cstheme="minorHAnsi"/>
        </w:rPr>
      </w:pPr>
    </w:p>
    <w:p w:rsidR="00D11F5A" w:rsidRDefault="00D11F5A" w:rsidP="00E11D7C">
      <w:pPr>
        <w:pStyle w:val="Listenabsatz"/>
        <w:autoSpaceDE w:val="0"/>
        <w:autoSpaceDN w:val="0"/>
        <w:rPr>
          <w:rFonts w:asciiTheme="minorHAnsi" w:hAnsiTheme="minorHAnsi" w:cstheme="minorHAnsi"/>
        </w:rPr>
      </w:pPr>
    </w:p>
    <w:p w:rsidR="00D11F5A" w:rsidRDefault="00D11F5A" w:rsidP="00E11D7C">
      <w:pPr>
        <w:pStyle w:val="Listenabsatz"/>
        <w:autoSpaceDE w:val="0"/>
        <w:autoSpaceDN w:val="0"/>
        <w:rPr>
          <w:rFonts w:asciiTheme="minorHAnsi" w:hAnsiTheme="minorHAnsi" w:cstheme="minorHAnsi"/>
        </w:rPr>
      </w:pPr>
    </w:p>
    <w:p w:rsidR="00D11F5A" w:rsidRDefault="00D11F5A" w:rsidP="00E11D7C">
      <w:pPr>
        <w:pStyle w:val="Listenabsatz"/>
        <w:autoSpaceDE w:val="0"/>
        <w:autoSpaceDN w:val="0"/>
        <w:rPr>
          <w:rFonts w:asciiTheme="minorHAnsi" w:hAnsiTheme="minorHAnsi" w:cstheme="minorHAnsi"/>
        </w:rPr>
      </w:pPr>
    </w:p>
    <w:p w:rsidR="00D11F5A" w:rsidRDefault="00D11F5A" w:rsidP="00E11D7C">
      <w:pPr>
        <w:pStyle w:val="Listenabsatz"/>
        <w:autoSpaceDE w:val="0"/>
        <w:autoSpaceDN w:val="0"/>
        <w:rPr>
          <w:rFonts w:asciiTheme="minorHAnsi" w:hAnsiTheme="minorHAnsi" w:cstheme="minorHAnsi"/>
        </w:rPr>
      </w:pPr>
    </w:p>
    <w:p w:rsidR="00D11F5A" w:rsidRDefault="00D11F5A" w:rsidP="00E11D7C">
      <w:pPr>
        <w:pStyle w:val="Listenabsatz"/>
        <w:autoSpaceDE w:val="0"/>
        <w:autoSpaceDN w:val="0"/>
        <w:rPr>
          <w:rFonts w:asciiTheme="minorHAnsi" w:hAnsiTheme="minorHAnsi" w:cstheme="minorHAnsi"/>
        </w:rPr>
      </w:pPr>
    </w:p>
    <w:p w:rsidR="00D11F5A" w:rsidRDefault="00D11F5A" w:rsidP="00E11D7C">
      <w:pPr>
        <w:pStyle w:val="Listenabsatz"/>
        <w:autoSpaceDE w:val="0"/>
        <w:autoSpaceDN w:val="0"/>
        <w:rPr>
          <w:rFonts w:asciiTheme="minorHAnsi" w:hAnsiTheme="minorHAnsi" w:cstheme="minorHAnsi"/>
        </w:rPr>
      </w:pPr>
    </w:p>
    <w:p w:rsidR="00D11F5A" w:rsidRDefault="00D11F5A" w:rsidP="00E11D7C">
      <w:pPr>
        <w:pStyle w:val="Listenabsatz"/>
        <w:autoSpaceDE w:val="0"/>
        <w:autoSpaceDN w:val="0"/>
        <w:rPr>
          <w:rFonts w:asciiTheme="minorHAnsi" w:hAnsiTheme="minorHAnsi" w:cstheme="minorHAnsi"/>
        </w:rPr>
      </w:pPr>
    </w:p>
    <w:p w:rsidR="00D11F5A" w:rsidRDefault="00D11F5A" w:rsidP="00E11D7C">
      <w:pPr>
        <w:pStyle w:val="Listenabsatz"/>
        <w:autoSpaceDE w:val="0"/>
        <w:autoSpaceDN w:val="0"/>
        <w:rPr>
          <w:rFonts w:asciiTheme="minorHAnsi" w:hAnsiTheme="minorHAnsi" w:cstheme="minorHAnsi"/>
        </w:rPr>
      </w:pPr>
    </w:p>
    <w:p w:rsidR="001220A2" w:rsidRDefault="001220A2" w:rsidP="00924813">
      <w:pPr>
        <w:pStyle w:val="KeinLeerraum"/>
        <w:rPr>
          <w:rFonts w:asciiTheme="minorHAnsi" w:hAnsiTheme="minorHAnsi" w:cstheme="minorHAnsi"/>
          <w:b/>
        </w:rPr>
      </w:pPr>
    </w:p>
    <w:p w:rsidR="00CF4410" w:rsidRDefault="001220A2" w:rsidP="00CF4410">
      <w:pPr>
        <w:pStyle w:val="KeinLeerraum"/>
        <w:rPr>
          <w:rFonts w:asciiTheme="minorHAnsi" w:hAnsiTheme="minorHAnsi" w:cstheme="minorHAnsi"/>
          <w:b/>
        </w:rPr>
      </w:pPr>
      <w:r>
        <w:rPr>
          <w:rFonts w:asciiTheme="minorHAnsi" w:hAnsiTheme="minorHAnsi" w:cstheme="minorHAnsi"/>
          <w:b/>
        </w:rPr>
        <w:lastRenderedPageBreak/>
        <w:t>Produktbilder</w:t>
      </w:r>
      <w:r w:rsidR="00CF4410">
        <w:rPr>
          <w:rFonts w:asciiTheme="minorHAnsi" w:hAnsiTheme="minorHAnsi" w:cstheme="minorHAnsi"/>
          <w:b/>
        </w:rPr>
        <w:br/>
      </w:r>
      <w:r w:rsidR="00CF4410">
        <w:rPr>
          <w:rFonts w:asciiTheme="minorHAnsi" w:hAnsiTheme="minorHAnsi" w:cstheme="minorHAnsi"/>
          <w:b/>
        </w:rPr>
        <w:t>RN2120</w:t>
      </w:r>
      <w:r w:rsidR="00CF4410">
        <w:rPr>
          <w:rFonts w:asciiTheme="minorHAnsi" w:hAnsiTheme="minorHAnsi" w:cstheme="minorHAnsi"/>
          <w:b/>
        </w:rPr>
        <w:br/>
      </w:r>
      <w:r w:rsidR="00CF4410">
        <w:rPr>
          <w:rFonts w:asciiTheme="minorHAnsi" w:hAnsiTheme="minorHAnsi" w:cstheme="minorHAnsi"/>
          <w:b/>
          <w:noProof/>
        </w:rPr>
        <w:drawing>
          <wp:inline distT="0" distB="0" distL="0" distR="0" wp14:anchorId="5F0412BB" wp14:editId="3A4F680D">
            <wp:extent cx="2121408" cy="141427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785_3-4Lft3_Transpare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2227" cy="1428150"/>
                    </a:xfrm>
                    <a:prstGeom prst="rect">
                      <a:avLst/>
                    </a:prstGeom>
                  </pic:spPr>
                </pic:pic>
              </a:graphicData>
            </a:graphic>
          </wp:inline>
        </w:drawing>
      </w:r>
      <w:r w:rsidR="00CF4410">
        <w:rPr>
          <w:rFonts w:asciiTheme="minorHAnsi" w:hAnsiTheme="minorHAnsi" w:cstheme="minorHAnsi"/>
          <w:b/>
        </w:rPr>
        <w:t xml:space="preserve">  </w:t>
      </w:r>
      <w:r w:rsidR="00CF4410">
        <w:rPr>
          <w:rFonts w:asciiTheme="minorHAnsi" w:hAnsiTheme="minorHAnsi" w:cstheme="minorHAnsi"/>
          <w:b/>
          <w:noProof/>
        </w:rPr>
        <w:drawing>
          <wp:inline distT="0" distB="0" distL="0" distR="0" wp14:anchorId="13578594" wp14:editId="1FAC43DA">
            <wp:extent cx="2142225" cy="1428150"/>
            <wp:effectExtent l="0" t="0" r="0" b="6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785_3-4Lft3_Transpar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2225" cy="1428150"/>
                    </a:xfrm>
                    <a:prstGeom prst="rect">
                      <a:avLst/>
                    </a:prstGeom>
                  </pic:spPr>
                </pic:pic>
              </a:graphicData>
            </a:graphic>
          </wp:inline>
        </w:drawing>
      </w:r>
      <w:r w:rsidR="00CF4410">
        <w:rPr>
          <w:rFonts w:asciiTheme="minorHAnsi" w:hAnsiTheme="minorHAnsi" w:cstheme="minorHAnsi"/>
          <w:b/>
          <w:noProof/>
        </w:rPr>
        <w:drawing>
          <wp:inline distT="0" distB="0" distL="0" distR="0" wp14:anchorId="2EB3C7CE" wp14:editId="4204F9DC">
            <wp:extent cx="2142225" cy="1428150"/>
            <wp:effectExtent l="0" t="0" r="0"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785_3-4Lft3_Transparen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2225" cy="1428150"/>
                    </a:xfrm>
                    <a:prstGeom prst="rect">
                      <a:avLst/>
                    </a:prstGeom>
                  </pic:spPr>
                </pic:pic>
              </a:graphicData>
            </a:graphic>
          </wp:inline>
        </w:drawing>
      </w:r>
      <w:r w:rsidR="00CF4410">
        <w:rPr>
          <w:rFonts w:asciiTheme="minorHAnsi" w:hAnsiTheme="minorHAnsi" w:cstheme="minorHAnsi"/>
          <w:b/>
          <w:noProof/>
        </w:rPr>
        <w:drawing>
          <wp:inline distT="0" distB="0" distL="0" distR="0" wp14:anchorId="53F24676" wp14:editId="1085F908">
            <wp:extent cx="2142225" cy="1428150"/>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785_3-4Lft3_Transpare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2225" cy="1428150"/>
                    </a:xfrm>
                    <a:prstGeom prst="rect">
                      <a:avLst/>
                    </a:prstGeom>
                  </pic:spPr>
                </pic:pic>
              </a:graphicData>
            </a:graphic>
          </wp:inline>
        </w:drawing>
      </w:r>
      <w:r w:rsidR="00CF4410">
        <w:rPr>
          <w:rFonts w:asciiTheme="minorHAnsi" w:hAnsiTheme="minorHAnsi" w:cstheme="minorHAnsi"/>
          <w:b/>
          <w:noProof/>
        </w:rPr>
        <w:drawing>
          <wp:inline distT="0" distB="0" distL="0" distR="0" wp14:anchorId="7EAF6B6A" wp14:editId="2AB8B499">
            <wp:extent cx="2370126" cy="1580084"/>
            <wp:effectExtent l="0" t="0" r="0" b="127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785_3-4Lft3_Transpar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5232" cy="1596821"/>
                    </a:xfrm>
                    <a:prstGeom prst="rect">
                      <a:avLst/>
                    </a:prstGeom>
                  </pic:spPr>
                </pic:pic>
              </a:graphicData>
            </a:graphic>
          </wp:inline>
        </w:drawing>
      </w:r>
    </w:p>
    <w:p w:rsidR="00CF4410" w:rsidRDefault="00CF4410" w:rsidP="00CF4410">
      <w:pPr>
        <w:pStyle w:val="KeinLeerraum"/>
        <w:rPr>
          <w:rFonts w:asciiTheme="minorHAnsi" w:hAnsiTheme="minorHAnsi" w:cstheme="minorHAnsi"/>
          <w:b/>
        </w:rPr>
      </w:pPr>
    </w:p>
    <w:p w:rsidR="00CF4410" w:rsidRDefault="00CF4410" w:rsidP="00CF4410">
      <w:pPr>
        <w:pStyle w:val="KeinLeerraum"/>
        <w:rPr>
          <w:rFonts w:asciiTheme="minorHAnsi" w:hAnsiTheme="minorHAnsi" w:cstheme="minorHAnsi"/>
          <w:b/>
        </w:rPr>
      </w:pPr>
      <w:r>
        <w:rPr>
          <w:rFonts w:asciiTheme="minorHAnsi" w:hAnsiTheme="minorHAnsi" w:cstheme="minorHAnsi"/>
          <w:b/>
        </w:rPr>
        <w:t>RR2304</w:t>
      </w:r>
      <w:r>
        <w:rPr>
          <w:rFonts w:asciiTheme="minorHAnsi" w:hAnsiTheme="minorHAnsi" w:cstheme="minorHAnsi"/>
          <w:b/>
        </w:rPr>
        <w:br/>
      </w:r>
      <w:r>
        <w:rPr>
          <w:rFonts w:asciiTheme="minorHAnsi" w:hAnsiTheme="minorHAnsi" w:cstheme="minorHAnsi"/>
          <w:b/>
          <w:noProof/>
        </w:rPr>
        <w:drawing>
          <wp:inline distT="0" distB="0" distL="0" distR="0" wp14:anchorId="764393E1" wp14:editId="198D18CD">
            <wp:extent cx="2121408" cy="1414271"/>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785_3-4Lft3_Transpare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2227" cy="1428150"/>
                    </a:xfrm>
                    <a:prstGeom prst="rect">
                      <a:avLst/>
                    </a:prstGeom>
                  </pic:spPr>
                </pic:pic>
              </a:graphicData>
            </a:graphic>
          </wp:inline>
        </w:drawing>
      </w:r>
      <w:r>
        <w:rPr>
          <w:rFonts w:asciiTheme="minorHAnsi" w:hAnsiTheme="minorHAnsi" w:cstheme="minorHAnsi"/>
          <w:b/>
        </w:rPr>
        <w:t xml:space="preserve">  </w:t>
      </w:r>
      <w:r>
        <w:rPr>
          <w:rFonts w:asciiTheme="minorHAnsi" w:hAnsiTheme="minorHAnsi" w:cstheme="minorHAnsi"/>
          <w:b/>
          <w:noProof/>
        </w:rPr>
        <w:drawing>
          <wp:inline distT="0" distB="0" distL="0" distR="0" wp14:anchorId="54FD1FE7" wp14:editId="0DBDB9F0">
            <wp:extent cx="2142225" cy="1428150"/>
            <wp:effectExtent l="0" t="0" r="0" b="6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785_3-4Lft3_Transpar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2225" cy="1428150"/>
                    </a:xfrm>
                    <a:prstGeom prst="rect">
                      <a:avLst/>
                    </a:prstGeom>
                  </pic:spPr>
                </pic:pic>
              </a:graphicData>
            </a:graphic>
          </wp:inline>
        </w:drawing>
      </w:r>
      <w:r>
        <w:rPr>
          <w:rFonts w:asciiTheme="minorHAnsi" w:hAnsiTheme="minorHAnsi" w:cstheme="minorHAnsi"/>
          <w:b/>
          <w:noProof/>
        </w:rPr>
        <w:drawing>
          <wp:inline distT="0" distB="0" distL="0" distR="0" wp14:anchorId="4292D792" wp14:editId="1664DC66">
            <wp:extent cx="2142225" cy="1428150"/>
            <wp:effectExtent l="0" t="0" r="0" b="63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785_3-4Lft3_Transparen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2225" cy="1428150"/>
                    </a:xfrm>
                    <a:prstGeom prst="rect">
                      <a:avLst/>
                    </a:prstGeom>
                  </pic:spPr>
                </pic:pic>
              </a:graphicData>
            </a:graphic>
          </wp:inline>
        </w:drawing>
      </w:r>
      <w:r>
        <w:rPr>
          <w:rFonts w:asciiTheme="minorHAnsi" w:hAnsiTheme="minorHAnsi" w:cstheme="minorHAnsi"/>
          <w:b/>
          <w:noProof/>
        </w:rPr>
        <w:drawing>
          <wp:inline distT="0" distB="0" distL="0" distR="0" wp14:anchorId="3667FF29" wp14:editId="4EB49405">
            <wp:extent cx="2142225" cy="1428150"/>
            <wp:effectExtent l="0" t="0" r="0" b="63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785_3-4Lft3_Transpare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2225" cy="1428150"/>
                    </a:xfrm>
                    <a:prstGeom prst="rect">
                      <a:avLst/>
                    </a:prstGeom>
                  </pic:spPr>
                </pic:pic>
              </a:graphicData>
            </a:graphic>
          </wp:inline>
        </w:drawing>
      </w:r>
      <w:r>
        <w:rPr>
          <w:rFonts w:asciiTheme="minorHAnsi" w:hAnsiTheme="minorHAnsi" w:cstheme="minorHAnsi"/>
          <w:b/>
          <w:noProof/>
        </w:rPr>
        <w:drawing>
          <wp:inline distT="0" distB="0" distL="0" distR="0" wp14:anchorId="55112788" wp14:editId="0E26765C">
            <wp:extent cx="2370126" cy="1580084"/>
            <wp:effectExtent l="0" t="0" r="0" b="127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785_3-4Lft3_Transpar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5232" cy="1596821"/>
                    </a:xfrm>
                    <a:prstGeom prst="rect">
                      <a:avLst/>
                    </a:prstGeom>
                  </pic:spPr>
                </pic:pic>
              </a:graphicData>
            </a:graphic>
          </wp:inline>
        </w:drawing>
      </w:r>
    </w:p>
    <w:p w:rsidR="00CF4410" w:rsidRDefault="00CF4410" w:rsidP="00CF4410">
      <w:pPr>
        <w:pStyle w:val="KeinLeerraum"/>
        <w:rPr>
          <w:rFonts w:asciiTheme="minorHAnsi" w:hAnsiTheme="minorHAnsi" w:cstheme="minorHAnsi"/>
          <w:b/>
        </w:rPr>
      </w:pPr>
    </w:p>
    <w:p w:rsidR="00CF4410" w:rsidRDefault="00CF4410" w:rsidP="00CF4410">
      <w:pPr>
        <w:pStyle w:val="KeinLeerraum"/>
        <w:rPr>
          <w:rFonts w:asciiTheme="minorHAnsi" w:hAnsiTheme="minorHAnsi" w:cstheme="minorHAnsi"/>
          <w:b/>
        </w:rPr>
      </w:pPr>
      <w:r>
        <w:rPr>
          <w:rFonts w:asciiTheme="minorHAnsi" w:hAnsiTheme="minorHAnsi" w:cstheme="minorHAnsi"/>
          <w:b/>
        </w:rPr>
        <w:lastRenderedPageBreak/>
        <w:t>R</w:t>
      </w:r>
      <w:r>
        <w:rPr>
          <w:rFonts w:asciiTheme="minorHAnsi" w:hAnsiTheme="minorHAnsi" w:cstheme="minorHAnsi"/>
          <w:b/>
        </w:rPr>
        <w:t>N3138</w:t>
      </w:r>
      <w:r>
        <w:rPr>
          <w:rFonts w:asciiTheme="minorHAnsi" w:hAnsiTheme="minorHAnsi" w:cstheme="minorHAnsi"/>
          <w:b/>
        </w:rPr>
        <w:br/>
      </w:r>
      <w:r>
        <w:rPr>
          <w:rFonts w:asciiTheme="minorHAnsi" w:hAnsiTheme="minorHAnsi" w:cstheme="minorHAnsi"/>
          <w:b/>
          <w:noProof/>
        </w:rPr>
        <w:drawing>
          <wp:inline distT="0" distB="0" distL="0" distR="0" wp14:anchorId="764393E1" wp14:editId="198D18CD">
            <wp:extent cx="2142227" cy="136323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785_3-4Lft3_Transparen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2227" cy="1363235"/>
                    </a:xfrm>
                    <a:prstGeom prst="rect">
                      <a:avLst/>
                    </a:prstGeom>
                  </pic:spPr>
                </pic:pic>
              </a:graphicData>
            </a:graphic>
          </wp:inline>
        </w:drawing>
      </w:r>
      <w:r>
        <w:rPr>
          <w:rFonts w:asciiTheme="minorHAnsi" w:hAnsiTheme="minorHAnsi" w:cstheme="minorHAnsi"/>
          <w:b/>
        </w:rPr>
        <w:t xml:space="preserve">  </w:t>
      </w:r>
      <w:r>
        <w:rPr>
          <w:rFonts w:asciiTheme="minorHAnsi" w:hAnsiTheme="minorHAnsi" w:cstheme="minorHAnsi"/>
          <w:b/>
          <w:noProof/>
        </w:rPr>
        <w:drawing>
          <wp:inline distT="0" distB="0" distL="0" distR="0" wp14:anchorId="74B8D203" wp14:editId="715DAD41">
            <wp:extent cx="1936556" cy="1232354"/>
            <wp:effectExtent l="0" t="0" r="698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785_3-4Lft3_Transparen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6556" cy="1232354"/>
                    </a:xfrm>
                    <a:prstGeom prst="rect">
                      <a:avLst/>
                    </a:prstGeom>
                  </pic:spPr>
                </pic:pic>
              </a:graphicData>
            </a:graphic>
          </wp:inline>
        </w:drawing>
      </w:r>
      <w:r>
        <w:rPr>
          <w:rFonts w:asciiTheme="minorHAnsi" w:hAnsiTheme="minorHAnsi" w:cstheme="minorHAnsi"/>
          <w:b/>
        </w:rPr>
        <w:br/>
      </w:r>
      <w:r>
        <w:rPr>
          <w:rFonts w:asciiTheme="minorHAnsi" w:hAnsiTheme="minorHAnsi" w:cstheme="minorHAnsi"/>
          <w:b/>
          <w:noProof/>
        </w:rPr>
        <w:drawing>
          <wp:inline distT="0" distB="0" distL="0" distR="0" wp14:anchorId="3667FF29" wp14:editId="4EB49405">
            <wp:extent cx="1945843" cy="1238853"/>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785_3-4Lft3_Transpare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0223" cy="1248008"/>
                    </a:xfrm>
                    <a:prstGeom prst="rect">
                      <a:avLst/>
                    </a:prstGeom>
                  </pic:spPr>
                </pic:pic>
              </a:graphicData>
            </a:graphic>
          </wp:inline>
        </w:drawing>
      </w:r>
      <w:r>
        <w:rPr>
          <w:rFonts w:asciiTheme="minorHAnsi" w:hAnsiTheme="minorHAnsi" w:cstheme="minorHAnsi"/>
          <w:b/>
          <w:noProof/>
        </w:rPr>
        <w:drawing>
          <wp:inline distT="0" distB="0" distL="0" distR="0" wp14:anchorId="009F72A4" wp14:editId="7FFDA37D">
            <wp:extent cx="1755648" cy="111723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785_3-4Lft3_Transpare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5133" cy="1123266"/>
                    </a:xfrm>
                    <a:prstGeom prst="rect">
                      <a:avLst/>
                    </a:prstGeom>
                  </pic:spPr>
                </pic:pic>
              </a:graphicData>
            </a:graphic>
          </wp:inline>
        </w:drawing>
      </w:r>
    </w:p>
    <w:p w:rsidR="00CF4410" w:rsidRDefault="00CF4410" w:rsidP="00CF4410">
      <w:pPr>
        <w:pStyle w:val="KeinLeerraum"/>
        <w:rPr>
          <w:rFonts w:asciiTheme="minorHAnsi" w:hAnsiTheme="minorHAnsi" w:cstheme="minorHAnsi"/>
          <w:b/>
        </w:rPr>
      </w:pPr>
    </w:p>
    <w:p w:rsidR="001220A2" w:rsidRDefault="001220A2" w:rsidP="00924813">
      <w:pPr>
        <w:pStyle w:val="KeinLeerraum"/>
        <w:rPr>
          <w:rFonts w:asciiTheme="minorHAnsi" w:hAnsiTheme="minorHAnsi" w:cstheme="minorHAnsi"/>
          <w:b/>
        </w:rPr>
      </w:pPr>
    </w:p>
    <w:p w:rsidR="001220A2" w:rsidRDefault="001220A2" w:rsidP="00924813">
      <w:pPr>
        <w:pStyle w:val="KeinLeerraum"/>
        <w:rPr>
          <w:rFonts w:asciiTheme="minorHAnsi" w:hAnsiTheme="minorHAnsi" w:cstheme="minorHAnsi"/>
          <w:b/>
        </w:rPr>
      </w:pPr>
    </w:p>
    <w:p w:rsidR="00924813" w:rsidRPr="009504E4" w:rsidRDefault="00924813" w:rsidP="00924813">
      <w:pPr>
        <w:pStyle w:val="KeinLeerraum"/>
        <w:rPr>
          <w:rFonts w:asciiTheme="minorHAnsi" w:hAnsiTheme="minorHAnsi" w:cstheme="minorHAnsi"/>
          <w:b/>
          <w:sz w:val="16"/>
          <w:szCs w:val="16"/>
        </w:rPr>
      </w:pPr>
      <w:r>
        <w:rPr>
          <w:rFonts w:asciiTheme="minorHAnsi" w:hAnsiTheme="minorHAnsi" w:cstheme="minorHAnsi"/>
          <w:b/>
        </w:rPr>
        <w:t>Datenblatt (DE)</w:t>
      </w:r>
      <w:r w:rsidR="009504E4">
        <w:rPr>
          <w:rFonts w:asciiTheme="minorHAnsi" w:hAnsiTheme="minorHAnsi" w:cstheme="minorHAnsi"/>
          <w:b/>
        </w:rPr>
        <w:br/>
      </w:r>
    </w:p>
    <w:p w:rsidR="00650379" w:rsidRPr="00924813" w:rsidRDefault="00B17564" w:rsidP="004803E3">
      <w:pPr>
        <w:pStyle w:val="KeinLeerraum"/>
      </w:pPr>
      <w:r>
        <w:rPr>
          <w:noProof/>
        </w:rPr>
        <w:drawing>
          <wp:inline distT="0" distB="0" distL="0" distR="0" wp14:anchorId="21EE4531" wp14:editId="3A96A6E9">
            <wp:extent cx="1309421" cy="1837362"/>
            <wp:effectExtent l="0" t="0" r="508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49484" cy="1893577"/>
                    </a:xfrm>
                    <a:prstGeom prst="rect">
                      <a:avLst/>
                    </a:prstGeom>
                  </pic:spPr>
                </pic:pic>
              </a:graphicData>
            </a:graphic>
          </wp:inline>
        </w:drawing>
      </w:r>
      <w:r w:rsidR="007455E4">
        <w:t xml:space="preserve">  </w:t>
      </w:r>
      <w:r>
        <w:rPr>
          <w:noProof/>
        </w:rPr>
        <w:drawing>
          <wp:inline distT="0" distB="0" distL="0" distR="0" wp14:anchorId="5A946C4F" wp14:editId="7CCB256D">
            <wp:extent cx="1313267" cy="1836801"/>
            <wp:effectExtent l="0" t="0" r="127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41537" cy="1876341"/>
                    </a:xfrm>
                    <a:prstGeom prst="rect">
                      <a:avLst/>
                    </a:prstGeom>
                  </pic:spPr>
                </pic:pic>
              </a:graphicData>
            </a:graphic>
          </wp:inline>
        </w:drawing>
      </w:r>
      <w:r>
        <w:t xml:space="preserve">  </w:t>
      </w:r>
      <w:r>
        <w:rPr>
          <w:noProof/>
        </w:rPr>
        <w:drawing>
          <wp:inline distT="0" distB="0" distL="0" distR="0" wp14:anchorId="5340ABAD" wp14:editId="1A66E027">
            <wp:extent cx="1311704" cy="1843555"/>
            <wp:effectExtent l="0" t="0" r="3175" b="444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30482" cy="1869947"/>
                    </a:xfrm>
                    <a:prstGeom prst="rect">
                      <a:avLst/>
                    </a:prstGeom>
                  </pic:spPr>
                </pic:pic>
              </a:graphicData>
            </a:graphic>
          </wp:inline>
        </w:drawing>
      </w:r>
      <w:r>
        <w:t xml:space="preserve">  </w:t>
      </w:r>
      <w:r>
        <w:rPr>
          <w:noProof/>
        </w:rPr>
        <w:drawing>
          <wp:inline distT="0" distB="0" distL="0" distR="0" wp14:anchorId="05F4E6F5" wp14:editId="559C00A8">
            <wp:extent cx="1314584" cy="1842846"/>
            <wp:effectExtent l="0" t="0" r="0" b="508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47817" cy="1889434"/>
                    </a:xfrm>
                    <a:prstGeom prst="rect">
                      <a:avLst/>
                    </a:prstGeom>
                  </pic:spPr>
                </pic:pic>
              </a:graphicData>
            </a:graphic>
          </wp:inline>
        </w:drawing>
      </w:r>
      <w:r>
        <w:t xml:space="preserve">  </w:t>
      </w:r>
      <w:r>
        <w:br/>
      </w:r>
      <w:r>
        <w:br/>
      </w:r>
      <w:r>
        <w:rPr>
          <w:noProof/>
        </w:rPr>
        <w:drawing>
          <wp:inline distT="0" distB="0" distL="0" distR="0" wp14:anchorId="14E28077" wp14:editId="173A6ECA">
            <wp:extent cx="1318777" cy="1848726"/>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36968" cy="1874227"/>
                    </a:xfrm>
                    <a:prstGeom prst="rect">
                      <a:avLst/>
                    </a:prstGeom>
                  </pic:spPr>
                </pic:pic>
              </a:graphicData>
            </a:graphic>
          </wp:inline>
        </w:drawing>
      </w:r>
      <w:bookmarkStart w:id="3" w:name="_GoBack"/>
      <w:bookmarkEnd w:id="3"/>
    </w:p>
    <w:sectPr w:rsidR="00650379" w:rsidRPr="00924813" w:rsidSect="000E2ECB">
      <w:headerReference w:type="default" r:id="rId29"/>
      <w:footerReference w:type="default" r:id="rId30"/>
      <w:pgSz w:w="11906" w:h="16838"/>
      <w:pgMar w:top="1560" w:right="680" w:bottom="567" w:left="68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7E8" w:rsidRDefault="00A637E8" w:rsidP="004E0903">
      <w:r>
        <w:separator/>
      </w:r>
    </w:p>
  </w:endnote>
  <w:endnote w:type="continuationSeparator" w:id="0">
    <w:p w:rsidR="00A637E8" w:rsidRDefault="00A637E8" w:rsidP="004E0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oundrySterling-Demi">
    <w:panose1 w:val="020007000400000200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w:altName w:val="Century Gothic"/>
    <w:panose1 w:val="00000000000000000000"/>
    <w:charset w:val="00"/>
    <w:family w:val="swiss"/>
    <w:notTrueType/>
    <w:pitch w:val="default"/>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Futura Std Light">
    <w:panose1 w:val="020B0402020204020303"/>
    <w:charset w:val="00"/>
    <w:family w:val="swiss"/>
    <w:notTrueType/>
    <w:pitch w:val="variable"/>
    <w:sig w:usb0="00000003" w:usb1="00000000" w:usb2="00000000" w:usb3="00000000" w:csb0="00000001" w:csb1="00000000"/>
  </w:font>
  <w:font w:name="FoundrySterling Demi">
    <w:panose1 w:val="00000000000000000000"/>
    <w:charset w:val="00"/>
    <w:family w:val="auto"/>
    <w:notTrueType/>
    <w:pitch w:val="default"/>
    <w:sig w:usb0="00000003" w:usb1="00000000" w:usb2="00000000" w:usb3="00000000" w:csb0="00000001" w:csb1="00000000"/>
  </w:font>
  <w:font w:name="FoundrySterling-Book">
    <w:panose1 w:val="020005030400000200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7E8" w:rsidRPr="000E2ECB" w:rsidRDefault="00A637E8" w:rsidP="007E0AC9">
    <w:pPr>
      <w:pStyle w:val="Fuzeile"/>
      <w:pBdr>
        <w:top w:val="single" w:sz="4" w:space="1" w:color="auto"/>
      </w:pBdr>
      <w:tabs>
        <w:tab w:val="clear" w:pos="4536"/>
        <w:tab w:val="clear" w:pos="9072"/>
        <w:tab w:val="right" w:pos="9214"/>
      </w:tabs>
      <w:rPr>
        <w:rFonts w:asciiTheme="minorHAnsi" w:hAnsiTheme="minorHAnsi" w:cstheme="minorHAnsi"/>
        <w:i/>
        <w:sz w:val="18"/>
        <w:szCs w:val="18"/>
      </w:rPr>
    </w:pPr>
    <w:fldSimple w:instr=" FILENAME   \* MERGEFORMAT ">
      <w:r w:rsidRPr="00635A74">
        <w:rPr>
          <w:rFonts w:asciiTheme="minorHAnsi" w:hAnsiTheme="minorHAnsi" w:cstheme="minorHAnsi"/>
          <w:i/>
          <w:noProof/>
          <w:sz w:val="18"/>
          <w:szCs w:val="18"/>
        </w:rPr>
        <w:t>NETGEAR PA_</w:t>
      </w:r>
    </w:fldSimple>
    <w:r>
      <w:rPr>
        <w:rFonts w:asciiTheme="minorHAnsi" w:hAnsiTheme="minorHAnsi" w:cstheme="minorHAnsi"/>
        <w:i/>
        <w:noProof/>
        <w:sz w:val="18"/>
        <w:szCs w:val="18"/>
      </w:rPr>
      <w:t>RN2120/RR2304/RN3138</w:t>
    </w:r>
    <w:r w:rsidRPr="000E2ECB">
      <w:rPr>
        <w:rFonts w:asciiTheme="minorHAnsi" w:hAnsiTheme="minorHAnsi" w:cstheme="minorHAnsi"/>
        <w:i/>
        <w:sz w:val="18"/>
        <w:szCs w:val="18"/>
      </w:rPr>
      <w:tab/>
    </w:r>
    <w:r>
      <w:rPr>
        <w:rFonts w:asciiTheme="minorHAnsi" w:hAnsiTheme="minorHAnsi" w:cstheme="minorHAnsi"/>
        <w:i/>
        <w:sz w:val="18"/>
        <w:szCs w:val="18"/>
      </w:rPr>
      <w:tab/>
    </w:r>
    <w:r w:rsidRPr="007E0AC9">
      <w:rPr>
        <w:rFonts w:asciiTheme="minorHAnsi" w:hAnsiTheme="minorHAnsi" w:cstheme="minorHAnsi"/>
        <w:i/>
        <w:sz w:val="18"/>
        <w:szCs w:val="18"/>
      </w:rPr>
      <w:t xml:space="preserve">Seite </w:t>
    </w:r>
    <w:r>
      <w:rPr>
        <w:rStyle w:val="Seitenzahl"/>
        <w:rFonts w:asciiTheme="minorHAnsi" w:hAnsiTheme="minorHAnsi" w:cstheme="minorHAnsi"/>
        <w:b/>
        <w:bCs/>
        <w:i/>
        <w:sz w:val="18"/>
        <w:szCs w:val="18"/>
      </w:rPr>
      <w:fldChar w:fldCharType="begin"/>
    </w:r>
    <w:r>
      <w:rPr>
        <w:rStyle w:val="Seitenzahl"/>
        <w:rFonts w:asciiTheme="minorHAnsi" w:hAnsiTheme="minorHAnsi" w:cstheme="minorHAnsi"/>
        <w:b/>
        <w:bCs/>
        <w:i/>
        <w:sz w:val="18"/>
        <w:szCs w:val="18"/>
      </w:rPr>
      <w:instrText xml:space="preserve"> PAGE   \* MERGEFORMAT </w:instrText>
    </w:r>
    <w:r>
      <w:rPr>
        <w:rStyle w:val="Seitenzahl"/>
        <w:rFonts w:asciiTheme="minorHAnsi" w:hAnsiTheme="minorHAnsi" w:cstheme="minorHAnsi"/>
        <w:b/>
        <w:bCs/>
        <w:i/>
        <w:sz w:val="18"/>
        <w:szCs w:val="18"/>
      </w:rPr>
      <w:fldChar w:fldCharType="separate"/>
    </w:r>
    <w:r w:rsidR="00B17564">
      <w:rPr>
        <w:rStyle w:val="Seitenzahl"/>
        <w:rFonts w:asciiTheme="minorHAnsi" w:hAnsiTheme="minorHAnsi" w:cstheme="minorHAnsi"/>
        <w:b/>
        <w:bCs/>
        <w:i/>
        <w:noProof/>
        <w:sz w:val="18"/>
        <w:szCs w:val="18"/>
      </w:rPr>
      <w:t>1</w:t>
    </w:r>
    <w:r>
      <w:rPr>
        <w:rStyle w:val="Seitenzahl"/>
        <w:rFonts w:asciiTheme="minorHAnsi" w:hAnsiTheme="minorHAnsi" w:cstheme="minorHAnsi"/>
        <w:b/>
        <w:bCs/>
        <w:i/>
        <w:sz w:val="18"/>
        <w:szCs w:val="18"/>
      </w:rPr>
      <w:fldChar w:fldCharType="end"/>
    </w:r>
    <w:r w:rsidRPr="007E0AC9">
      <w:rPr>
        <w:rStyle w:val="Seitenzahl"/>
        <w:rFonts w:asciiTheme="minorHAnsi" w:hAnsiTheme="minorHAnsi" w:cstheme="minorHAnsi"/>
        <w:i/>
        <w:sz w:val="18"/>
        <w:szCs w:val="18"/>
      </w:rPr>
      <w:t xml:space="preserve"> von </w:t>
    </w:r>
    <w:r>
      <w:rPr>
        <w:rStyle w:val="Seitenzahl"/>
        <w:rFonts w:asciiTheme="minorHAnsi" w:hAnsiTheme="minorHAnsi" w:cstheme="minorHAnsi"/>
        <w:b/>
        <w:bCs/>
        <w:i/>
        <w:sz w:val="18"/>
        <w:szCs w:val="18"/>
      </w:rPr>
      <w:fldChar w:fldCharType="begin"/>
    </w:r>
    <w:r>
      <w:rPr>
        <w:rStyle w:val="Seitenzahl"/>
        <w:rFonts w:asciiTheme="minorHAnsi" w:hAnsiTheme="minorHAnsi" w:cstheme="minorHAnsi"/>
        <w:b/>
        <w:bCs/>
        <w:i/>
        <w:sz w:val="18"/>
        <w:szCs w:val="18"/>
      </w:rPr>
      <w:instrText xml:space="preserve"> NUMPAGES  \# "0"  \* MERGEFORMAT </w:instrText>
    </w:r>
    <w:r>
      <w:rPr>
        <w:rStyle w:val="Seitenzahl"/>
        <w:rFonts w:asciiTheme="minorHAnsi" w:hAnsiTheme="minorHAnsi" w:cstheme="minorHAnsi"/>
        <w:b/>
        <w:bCs/>
        <w:i/>
        <w:sz w:val="18"/>
        <w:szCs w:val="18"/>
      </w:rPr>
      <w:fldChar w:fldCharType="separate"/>
    </w:r>
    <w:r w:rsidR="00B17564">
      <w:rPr>
        <w:rStyle w:val="Seitenzahl"/>
        <w:rFonts w:asciiTheme="minorHAnsi" w:hAnsiTheme="minorHAnsi" w:cstheme="minorHAnsi"/>
        <w:b/>
        <w:bCs/>
        <w:i/>
        <w:noProof/>
        <w:sz w:val="18"/>
        <w:szCs w:val="18"/>
      </w:rPr>
      <w:t>12</w:t>
    </w:r>
    <w:r>
      <w:rPr>
        <w:rStyle w:val="Seitenzahl"/>
        <w:rFonts w:asciiTheme="minorHAnsi" w:hAnsiTheme="minorHAnsi" w:cstheme="minorHAnsi"/>
        <w:b/>
        <w:bCs/>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7E8" w:rsidRDefault="00A637E8" w:rsidP="004E0903">
      <w:r>
        <w:separator/>
      </w:r>
    </w:p>
  </w:footnote>
  <w:footnote w:type="continuationSeparator" w:id="0">
    <w:p w:rsidR="00A637E8" w:rsidRDefault="00A637E8" w:rsidP="004E0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7E8" w:rsidRDefault="00A637E8" w:rsidP="0079119D">
    <w:pPr>
      <w:pStyle w:val="Kopfzeile"/>
    </w:pPr>
    <w:r>
      <w:rPr>
        <w:noProof/>
      </w:rPr>
      <w:drawing>
        <wp:inline distT="0" distB="0" distL="0" distR="0">
          <wp:extent cx="1878798" cy="276225"/>
          <wp:effectExtent l="19050" t="0" r="7152" b="0"/>
          <wp:docPr id="2" name="Grafik 1" descr="NG_Logotyp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_Logotype_RGB.png"/>
                  <pic:cNvPicPr/>
                </pic:nvPicPr>
                <pic:blipFill>
                  <a:blip r:embed="rId1"/>
                  <a:stretch>
                    <a:fillRect/>
                  </a:stretch>
                </pic:blipFill>
                <pic:spPr>
                  <a:xfrm>
                    <a:off x="0" y="0"/>
                    <a:ext cx="1888126" cy="2775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669D"/>
    <w:multiLevelType w:val="hybridMultilevel"/>
    <w:tmpl w:val="550AF8D2"/>
    <w:lvl w:ilvl="0" w:tplc="04070001">
      <w:start w:val="1"/>
      <w:numFmt w:val="bullet"/>
      <w:lvlText w:val=""/>
      <w:lvlJc w:val="left"/>
      <w:pPr>
        <w:ind w:left="720" w:hanging="360"/>
      </w:pPr>
      <w:rPr>
        <w:rFonts w:ascii="Symbol" w:hAnsi="Symbol" w:hint="default"/>
      </w:rPr>
    </w:lvl>
    <w:lvl w:ilvl="1" w:tplc="4A5AB356">
      <w:start w:val="802"/>
      <w:numFmt w:val="bullet"/>
      <w:lvlText w:val="•"/>
      <w:lvlJc w:val="left"/>
      <w:pPr>
        <w:ind w:left="1440" w:hanging="360"/>
      </w:pPr>
      <w:rPr>
        <w:rFonts w:ascii="Calibri" w:eastAsiaTheme="minorHAnsi" w:hAnsi="Calibri" w:cstheme="minorHAns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BA54CF"/>
    <w:multiLevelType w:val="hybridMultilevel"/>
    <w:tmpl w:val="9B9423E0"/>
    <w:lvl w:ilvl="0" w:tplc="80C8E29E">
      <w:numFmt w:val="bullet"/>
      <w:lvlText w:val="•"/>
      <w:lvlJc w:val="left"/>
      <w:pPr>
        <w:ind w:left="643"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F177A7"/>
    <w:multiLevelType w:val="hybridMultilevel"/>
    <w:tmpl w:val="02DCE8E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2D07F2"/>
    <w:multiLevelType w:val="hybridMultilevel"/>
    <w:tmpl w:val="1F100614"/>
    <w:lvl w:ilvl="0" w:tplc="80C8E29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D1056E"/>
    <w:multiLevelType w:val="hybridMultilevel"/>
    <w:tmpl w:val="880E27F6"/>
    <w:lvl w:ilvl="0" w:tplc="490E110A">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F1526B"/>
    <w:multiLevelType w:val="hybridMultilevel"/>
    <w:tmpl w:val="84A66D6A"/>
    <w:lvl w:ilvl="0" w:tplc="80C8E29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0C69A8"/>
    <w:multiLevelType w:val="hybridMultilevel"/>
    <w:tmpl w:val="2BF834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EC23D6C"/>
    <w:multiLevelType w:val="hybridMultilevel"/>
    <w:tmpl w:val="4510E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901D74"/>
    <w:multiLevelType w:val="hybridMultilevel"/>
    <w:tmpl w:val="23723D2E"/>
    <w:lvl w:ilvl="0" w:tplc="490E110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285284"/>
    <w:multiLevelType w:val="hybridMultilevel"/>
    <w:tmpl w:val="92AA27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EB33A5C"/>
    <w:multiLevelType w:val="hybridMultilevel"/>
    <w:tmpl w:val="34004ED0"/>
    <w:lvl w:ilvl="0" w:tplc="0407000F">
      <w:start w:val="1"/>
      <w:numFmt w:val="decimal"/>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1" w15:restartNumberingAfterBreak="0">
    <w:nsid w:val="32E65702"/>
    <w:multiLevelType w:val="hybridMultilevel"/>
    <w:tmpl w:val="565EDA3A"/>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2" w15:restartNumberingAfterBreak="0">
    <w:nsid w:val="33347FF0"/>
    <w:multiLevelType w:val="hybridMultilevel"/>
    <w:tmpl w:val="BB4CC4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9069CC"/>
    <w:multiLevelType w:val="hybridMultilevel"/>
    <w:tmpl w:val="01FC6606"/>
    <w:lvl w:ilvl="0" w:tplc="80C8E29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98152EE"/>
    <w:multiLevelType w:val="hybridMultilevel"/>
    <w:tmpl w:val="9A1EE01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2586872"/>
    <w:multiLevelType w:val="hybridMultilevel"/>
    <w:tmpl w:val="4C6A0194"/>
    <w:lvl w:ilvl="0" w:tplc="80C8E29E">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4950534A"/>
    <w:multiLevelType w:val="hybridMultilevel"/>
    <w:tmpl w:val="135C0A40"/>
    <w:lvl w:ilvl="0" w:tplc="80C8E29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BA132D0"/>
    <w:multiLevelType w:val="hybridMultilevel"/>
    <w:tmpl w:val="284C6AA0"/>
    <w:lvl w:ilvl="0" w:tplc="80C8E29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BCA414F"/>
    <w:multiLevelType w:val="hybridMultilevel"/>
    <w:tmpl w:val="0A2A64CA"/>
    <w:lvl w:ilvl="0" w:tplc="04070001">
      <w:start w:val="1"/>
      <w:numFmt w:val="bullet"/>
      <w:lvlText w:val=""/>
      <w:lvlJc w:val="left"/>
      <w:pPr>
        <w:ind w:left="720" w:hanging="360"/>
      </w:pPr>
      <w:rPr>
        <w:rFonts w:ascii="Symbol" w:hAnsi="Symbol" w:hint="default"/>
      </w:rPr>
    </w:lvl>
    <w:lvl w:ilvl="1" w:tplc="24A8893E">
      <w:start w:val="10"/>
      <w:numFmt w:val="bullet"/>
      <w:lvlText w:val="•"/>
      <w:lvlJc w:val="left"/>
      <w:pPr>
        <w:ind w:left="1440" w:hanging="360"/>
      </w:pPr>
      <w:rPr>
        <w:rFonts w:ascii="Calibri" w:eastAsiaTheme="minorHAnsi" w:hAnsi="Calibri" w:cstheme="minorHAns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AF2085"/>
    <w:multiLevelType w:val="hybridMultilevel"/>
    <w:tmpl w:val="8A86A9E4"/>
    <w:lvl w:ilvl="0" w:tplc="80C8E29E">
      <w:numFmt w:val="bullet"/>
      <w:lvlText w:val="•"/>
      <w:lvlJc w:val="left"/>
      <w:pPr>
        <w:ind w:left="643" w:hanging="360"/>
      </w:pPr>
      <w:rPr>
        <w:rFonts w:ascii="Calibri" w:eastAsiaTheme="minorHAnsi" w:hAnsi="Calibri" w:cs="Calibri"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20" w15:restartNumberingAfterBreak="0">
    <w:nsid w:val="5251264A"/>
    <w:multiLevelType w:val="hybridMultilevel"/>
    <w:tmpl w:val="389C05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5607E57"/>
    <w:multiLevelType w:val="hybridMultilevel"/>
    <w:tmpl w:val="47A04E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7727F08"/>
    <w:multiLevelType w:val="hybridMultilevel"/>
    <w:tmpl w:val="2F82FE1A"/>
    <w:lvl w:ilvl="0" w:tplc="80C8E29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BB87004"/>
    <w:multiLevelType w:val="hybridMultilevel"/>
    <w:tmpl w:val="C2220C36"/>
    <w:lvl w:ilvl="0" w:tplc="B3A69BC0">
      <w:start w:val="10"/>
      <w:numFmt w:val="bullet"/>
      <w:lvlText w:val="•"/>
      <w:lvlJc w:val="left"/>
      <w:pPr>
        <w:ind w:left="720" w:hanging="360"/>
      </w:pPr>
      <w:rPr>
        <w:rFonts w:ascii="Calibri" w:eastAsiaTheme="minorHAnsi"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D850A7C"/>
    <w:multiLevelType w:val="hybridMultilevel"/>
    <w:tmpl w:val="1250EB50"/>
    <w:lvl w:ilvl="0" w:tplc="04070001">
      <w:start w:val="1"/>
      <w:numFmt w:val="bullet"/>
      <w:lvlText w:val=""/>
      <w:lvlJc w:val="left"/>
      <w:pPr>
        <w:ind w:left="720" w:hanging="360"/>
      </w:pPr>
      <w:rPr>
        <w:rFonts w:ascii="Symbol" w:hAnsi="Symbol" w:hint="default"/>
      </w:rPr>
    </w:lvl>
    <w:lvl w:ilvl="1" w:tplc="C9463C14">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E912284"/>
    <w:multiLevelType w:val="hybridMultilevel"/>
    <w:tmpl w:val="F2902EBA"/>
    <w:lvl w:ilvl="0" w:tplc="04070001">
      <w:start w:val="1"/>
      <w:numFmt w:val="bullet"/>
      <w:lvlText w:val=""/>
      <w:lvlJc w:val="left"/>
      <w:pPr>
        <w:ind w:left="720" w:hanging="360"/>
      </w:pPr>
      <w:rPr>
        <w:rFonts w:ascii="Symbol" w:hAnsi="Symbol" w:hint="default"/>
      </w:rPr>
    </w:lvl>
    <w:lvl w:ilvl="1" w:tplc="E65AC396">
      <w:numFmt w:val="bullet"/>
      <w:lvlText w:val="•"/>
      <w:lvlJc w:val="left"/>
      <w:pPr>
        <w:ind w:left="1440" w:hanging="360"/>
      </w:pPr>
      <w:rPr>
        <w:rFonts w:ascii="FoundrySterling-Demi" w:eastAsiaTheme="minorHAnsi" w:hAnsi="FoundrySterling-Demi" w:cs="FoundrySterling-Dem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6FA3F1C"/>
    <w:multiLevelType w:val="hybridMultilevel"/>
    <w:tmpl w:val="B7FEF9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4972586"/>
    <w:multiLevelType w:val="hybridMultilevel"/>
    <w:tmpl w:val="A28A1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8A93CE8"/>
    <w:multiLevelType w:val="hybridMultilevel"/>
    <w:tmpl w:val="0F36D526"/>
    <w:lvl w:ilvl="0" w:tplc="04070001">
      <w:start w:val="1"/>
      <w:numFmt w:val="bullet"/>
      <w:lvlText w:val=""/>
      <w:lvlJc w:val="left"/>
      <w:pPr>
        <w:ind w:left="720" w:hanging="360"/>
      </w:pPr>
      <w:rPr>
        <w:rFonts w:ascii="Symbol" w:hAnsi="Symbol" w:hint="default"/>
      </w:rPr>
    </w:lvl>
    <w:lvl w:ilvl="1" w:tplc="B77231CC">
      <w:numFmt w:val="bullet"/>
      <w:lvlText w:val="•"/>
      <w:lvlJc w:val="left"/>
      <w:pPr>
        <w:ind w:left="1440" w:hanging="360"/>
      </w:pPr>
      <w:rPr>
        <w:rFonts w:ascii="Calibri" w:eastAsiaTheme="minorHAnsi" w:hAnsi="Calibri" w:cstheme="minorHAns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B583DF7"/>
    <w:multiLevelType w:val="hybridMultilevel"/>
    <w:tmpl w:val="B9A81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491CFF"/>
    <w:multiLevelType w:val="hybridMultilevel"/>
    <w:tmpl w:val="39A27F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E886C02"/>
    <w:multiLevelType w:val="hybridMultilevel"/>
    <w:tmpl w:val="9F0E70BE"/>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2" w15:restartNumberingAfterBreak="0">
    <w:nsid w:val="7EE61EBC"/>
    <w:multiLevelType w:val="hybridMultilevel"/>
    <w:tmpl w:val="89E80CA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7"/>
  </w:num>
  <w:num w:numId="4">
    <w:abstractNumId w:val="24"/>
  </w:num>
  <w:num w:numId="5">
    <w:abstractNumId w:val="0"/>
  </w:num>
  <w:num w:numId="6">
    <w:abstractNumId w:val="4"/>
  </w:num>
  <w:num w:numId="7">
    <w:abstractNumId w:val="8"/>
  </w:num>
  <w:num w:numId="8">
    <w:abstractNumId w:val="21"/>
  </w:num>
  <w:num w:numId="9">
    <w:abstractNumId w:val="20"/>
  </w:num>
  <w:num w:numId="10">
    <w:abstractNumId w:val="32"/>
  </w:num>
  <w:num w:numId="11">
    <w:abstractNumId w:val="2"/>
  </w:num>
  <w:num w:numId="12">
    <w:abstractNumId w:val="27"/>
  </w:num>
  <w:num w:numId="13">
    <w:abstractNumId w:val="30"/>
  </w:num>
  <w:num w:numId="14">
    <w:abstractNumId w:val="5"/>
  </w:num>
  <w:num w:numId="15">
    <w:abstractNumId w:val="3"/>
  </w:num>
  <w:num w:numId="16">
    <w:abstractNumId w:val="1"/>
  </w:num>
  <w:num w:numId="17">
    <w:abstractNumId w:val="13"/>
  </w:num>
  <w:num w:numId="18">
    <w:abstractNumId w:val="15"/>
  </w:num>
  <w:num w:numId="19">
    <w:abstractNumId w:val="22"/>
  </w:num>
  <w:num w:numId="20">
    <w:abstractNumId w:val="16"/>
  </w:num>
  <w:num w:numId="21">
    <w:abstractNumId w:val="19"/>
  </w:num>
  <w:num w:numId="22">
    <w:abstractNumId w:val="17"/>
  </w:num>
  <w:num w:numId="23">
    <w:abstractNumId w:val="31"/>
  </w:num>
  <w:num w:numId="24">
    <w:abstractNumId w:val="10"/>
  </w:num>
  <w:num w:numId="25">
    <w:abstractNumId w:val="14"/>
  </w:num>
  <w:num w:numId="26">
    <w:abstractNumId w:val="9"/>
  </w:num>
  <w:num w:numId="27">
    <w:abstractNumId w:val="28"/>
  </w:num>
  <w:num w:numId="28">
    <w:abstractNumId w:val="25"/>
  </w:num>
  <w:num w:numId="29">
    <w:abstractNumId w:val="12"/>
  </w:num>
  <w:num w:numId="30">
    <w:abstractNumId w:val="18"/>
  </w:num>
  <w:num w:numId="31">
    <w:abstractNumId w:val="26"/>
  </w:num>
  <w:num w:numId="32">
    <w:abstractNumId w:val="6"/>
  </w:num>
  <w:num w:numId="33">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903"/>
    <w:rsid w:val="00003DC3"/>
    <w:rsid w:val="000219F3"/>
    <w:rsid w:val="00030BD9"/>
    <w:rsid w:val="00054648"/>
    <w:rsid w:val="00060D6E"/>
    <w:rsid w:val="00080E3F"/>
    <w:rsid w:val="000A3569"/>
    <w:rsid w:val="000E2ECB"/>
    <w:rsid w:val="00100CE5"/>
    <w:rsid w:val="001220A2"/>
    <w:rsid w:val="00136C3D"/>
    <w:rsid w:val="00174029"/>
    <w:rsid w:val="00181F38"/>
    <w:rsid w:val="00191353"/>
    <w:rsid w:val="001A2077"/>
    <w:rsid w:val="001B3D44"/>
    <w:rsid w:val="001D1E9F"/>
    <w:rsid w:val="001F16B4"/>
    <w:rsid w:val="00221F73"/>
    <w:rsid w:val="0024634C"/>
    <w:rsid w:val="00297B54"/>
    <w:rsid w:val="002A448C"/>
    <w:rsid w:val="002A540D"/>
    <w:rsid w:val="002A7AFC"/>
    <w:rsid w:val="002D432E"/>
    <w:rsid w:val="00310C34"/>
    <w:rsid w:val="0032094D"/>
    <w:rsid w:val="00373E1A"/>
    <w:rsid w:val="003919AF"/>
    <w:rsid w:val="003B6D6A"/>
    <w:rsid w:val="003B7555"/>
    <w:rsid w:val="003D0137"/>
    <w:rsid w:val="00401988"/>
    <w:rsid w:val="00453F6B"/>
    <w:rsid w:val="004579DE"/>
    <w:rsid w:val="00466DF2"/>
    <w:rsid w:val="00472D1A"/>
    <w:rsid w:val="004803E3"/>
    <w:rsid w:val="00484A35"/>
    <w:rsid w:val="004C229D"/>
    <w:rsid w:val="004D647F"/>
    <w:rsid w:val="004E0903"/>
    <w:rsid w:val="005938E8"/>
    <w:rsid w:val="005D693F"/>
    <w:rsid w:val="006066F4"/>
    <w:rsid w:val="00617BEA"/>
    <w:rsid w:val="00635A74"/>
    <w:rsid w:val="00650379"/>
    <w:rsid w:val="00674CF6"/>
    <w:rsid w:val="006877E1"/>
    <w:rsid w:val="006B32D4"/>
    <w:rsid w:val="006B5D04"/>
    <w:rsid w:val="006B72A2"/>
    <w:rsid w:val="00707FAA"/>
    <w:rsid w:val="00715E81"/>
    <w:rsid w:val="00736A50"/>
    <w:rsid w:val="007455E4"/>
    <w:rsid w:val="00747EB7"/>
    <w:rsid w:val="0079119D"/>
    <w:rsid w:val="007B5C03"/>
    <w:rsid w:val="007D0F9C"/>
    <w:rsid w:val="007E0AC9"/>
    <w:rsid w:val="007F51B4"/>
    <w:rsid w:val="00850D03"/>
    <w:rsid w:val="00867E1D"/>
    <w:rsid w:val="008C07DB"/>
    <w:rsid w:val="008D4E4E"/>
    <w:rsid w:val="008E7D10"/>
    <w:rsid w:val="00924813"/>
    <w:rsid w:val="009504E4"/>
    <w:rsid w:val="0095371A"/>
    <w:rsid w:val="009571EF"/>
    <w:rsid w:val="00965D05"/>
    <w:rsid w:val="00996B41"/>
    <w:rsid w:val="009C1149"/>
    <w:rsid w:val="009C3895"/>
    <w:rsid w:val="009E1013"/>
    <w:rsid w:val="009E56AD"/>
    <w:rsid w:val="009E7B14"/>
    <w:rsid w:val="00A3299E"/>
    <w:rsid w:val="00A63535"/>
    <w:rsid w:val="00A637E8"/>
    <w:rsid w:val="00A828D0"/>
    <w:rsid w:val="00AB2732"/>
    <w:rsid w:val="00AE47D0"/>
    <w:rsid w:val="00AF6397"/>
    <w:rsid w:val="00B00396"/>
    <w:rsid w:val="00B1347F"/>
    <w:rsid w:val="00B17564"/>
    <w:rsid w:val="00B5216D"/>
    <w:rsid w:val="00B57728"/>
    <w:rsid w:val="00BA7DE5"/>
    <w:rsid w:val="00BB4620"/>
    <w:rsid w:val="00BC20E4"/>
    <w:rsid w:val="00BC67AD"/>
    <w:rsid w:val="00BD0DCC"/>
    <w:rsid w:val="00BD5A8A"/>
    <w:rsid w:val="00BE32FE"/>
    <w:rsid w:val="00C35A1E"/>
    <w:rsid w:val="00C41D4B"/>
    <w:rsid w:val="00C666F1"/>
    <w:rsid w:val="00CB5ACA"/>
    <w:rsid w:val="00CD2555"/>
    <w:rsid w:val="00CF4410"/>
    <w:rsid w:val="00D032DA"/>
    <w:rsid w:val="00D11F5A"/>
    <w:rsid w:val="00D200D2"/>
    <w:rsid w:val="00DA438E"/>
    <w:rsid w:val="00DD10D2"/>
    <w:rsid w:val="00E0297C"/>
    <w:rsid w:val="00E11D7C"/>
    <w:rsid w:val="00E905A4"/>
    <w:rsid w:val="00EB5A21"/>
    <w:rsid w:val="00EE0E0B"/>
    <w:rsid w:val="00EE1A8A"/>
    <w:rsid w:val="00F0046D"/>
    <w:rsid w:val="00F072F1"/>
    <w:rsid w:val="00F137C6"/>
    <w:rsid w:val="00F61722"/>
    <w:rsid w:val="00F974B6"/>
    <w:rsid w:val="00FB0E06"/>
    <w:rsid w:val="00FC2C0A"/>
    <w:rsid w:val="00FF61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E8C25F8"/>
  <w15:docId w15:val="{9CDDC847-AF2F-465E-B56B-5508B1825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4E0903"/>
    <w:pPr>
      <w:spacing w:after="0" w:line="240" w:lineRule="auto"/>
    </w:pPr>
    <w:rPr>
      <w:rFonts w:ascii="Calibri" w:hAnsi="Calibri" w:cs="Calibri"/>
      <w:lang w:eastAsia="de-DE"/>
    </w:rPr>
  </w:style>
  <w:style w:type="paragraph" w:styleId="berschrift1">
    <w:name w:val="heading 1"/>
    <w:basedOn w:val="Standard"/>
    <w:next w:val="Standard"/>
    <w:link w:val="berschrift1Zchn"/>
    <w:uiPriority w:val="9"/>
    <w:qFormat/>
    <w:rsid w:val="00D03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D032D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032D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32DA"/>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D032DA"/>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D032DA"/>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D032DA"/>
    <w:rPr>
      <w:b/>
      <w:bCs/>
    </w:rPr>
  </w:style>
  <w:style w:type="character" w:styleId="Hervorhebung">
    <w:name w:val="Emphasis"/>
    <w:basedOn w:val="Absatz-Standardschriftart"/>
    <w:uiPriority w:val="20"/>
    <w:qFormat/>
    <w:rsid w:val="00D032DA"/>
    <w:rPr>
      <w:i/>
      <w:iCs/>
    </w:rPr>
  </w:style>
  <w:style w:type="character" w:styleId="Hyperlink">
    <w:name w:val="Hyperlink"/>
    <w:basedOn w:val="Absatz-Standardschriftart"/>
    <w:uiPriority w:val="99"/>
    <w:unhideWhenUsed/>
    <w:rsid w:val="004E0903"/>
    <w:rPr>
      <w:color w:val="0000FF"/>
      <w:u w:val="single"/>
    </w:rPr>
  </w:style>
  <w:style w:type="paragraph" w:styleId="StandardWeb">
    <w:name w:val="Normal (Web)"/>
    <w:basedOn w:val="Standard"/>
    <w:uiPriority w:val="99"/>
    <w:unhideWhenUsed/>
    <w:rsid w:val="004E0903"/>
    <w:pPr>
      <w:spacing w:before="100" w:beforeAutospacing="1" w:after="100" w:afterAutospacing="1"/>
    </w:pPr>
    <w:rPr>
      <w:rFonts w:ascii="Times New Roman" w:hAnsi="Times New Roman" w:cs="Times New Roman"/>
      <w:sz w:val="24"/>
      <w:szCs w:val="24"/>
    </w:rPr>
  </w:style>
  <w:style w:type="paragraph" w:styleId="Listenabsatz">
    <w:name w:val="List Paragraph"/>
    <w:basedOn w:val="Standard"/>
    <w:uiPriority w:val="99"/>
    <w:qFormat/>
    <w:rsid w:val="004E0903"/>
    <w:pPr>
      <w:ind w:left="720"/>
    </w:pPr>
  </w:style>
  <w:style w:type="paragraph" w:styleId="Kopfzeile">
    <w:name w:val="header"/>
    <w:basedOn w:val="Standard"/>
    <w:link w:val="KopfzeileZchn"/>
    <w:uiPriority w:val="99"/>
    <w:unhideWhenUsed/>
    <w:rsid w:val="004E0903"/>
    <w:pPr>
      <w:tabs>
        <w:tab w:val="center" w:pos="4536"/>
        <w:tab w:val="right" w:pos="9072"/>
      </w:tabs>
    </w:pPr>
  </w:style>
  <w:style w:type="character" w:customStyle="1" w:styleId="KopfzeileZchn">
    <w:name w:val="Kopfzeile Zchn"/>
    <w:basedOn w:val="Absatz-Standardschriftart"/>
    <w:link w:val="Kopfzeile"/>
    <w:uiPriority w:val="99"/>
    <w:rsid w:val="004E0903"/>
    <w:rPr>
      <w:rFonts w:ascii="Calibri" w:hAnsi="Calibri" w:cs="Calibri"/>
      <w:lang w:eastAsia="de-DE"/>
    </w:rPr>
  </w:style>
  <w:style w:type="paragraph" w:styleId="Fuzeile">
    <w:name w:val="footer"/>
    <w:basedOn w:val="Standard"/>
    <w:link w:val="FuzeileZchn"/>
    <w:uiPriority w:val="99"/>
    <w:unhideWhenUsed/>
    <w:rsid w:val="004E0903"/>
    <w:pPr>
      <w:tabs>
        <w:tab w:val="center" w:pos="4536"/>
        <w:tab w:val="right" w:pos="9072"/>
      </w:tabs>
    </w:pPr>
  </w:style>
  <w:style w:type="character" w:customStyle="1" w:styleId="FuzeileZchn">
    <w:name w:val="Fußzeile Zchn"/>
    <w:basedOn w:val="Absatz-Standardschriftart"/>
    <w:link w:val="Fuzeile"/>
    <w:uiPriority w:val="99"/>
    <w:rsid w:val="004E0903"/>
    <w:rPr>
      <w:rFonts w:ascii="Calibri" w:hAnsi="Calibri" w:cs="Calibri"/>
      <w:lang w:eastAsia="de-DE"/>
    </w:rPr>
  </w:style>
  <w:style w:type="paragraph" w:styleId="Sprechblasentext">
    <w:name w:val="Balloon Text"/>
    <w:basedOn w:val="Standard"/>
    <w:link w:val="SprechblasentextZchn"/>
    <w:uiPriority w:val="99"/>
    <w:semiHidden/>
    <w:unhideWhenUsed/>
    <w:rsid w:val="004E090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0903"/>
    <w:rPr>
      <w:rFonts w:ascii="Tahoma" w:hAnsi="Tahoma" w:cs="Tahoma"/>
      <w:sz w:val="16"/>
      <w:szCs w:val="16"/>
      <w:lang w:eastAsia="de-DE"/>
    </w:rPr>
  </w:style>
  <w:style w:type="character" w:styleId="Seitenzahl">
    <w:name w:val="page number"/>
    <w:basedOn w:val="Absatz-Standardschriftart"/>
    <w:rsid w:val="000E2ECB"/>
  </w:style>
  <w:style w:type="paragraph" w:styleId="KeinLeerraum">
    <w:name w:val="No Spacing"/>
    <w:uiPriority w:val="1"/>
    <w:qFormat/>
    <w:rsid w:val="00BD5A8A"/>
    <w:pPr>
      <w:spacing w:after="0" w:line="240" w:lineRule="auto"/>
    </w:pPr>
    <w:rPr>
      <w:rFonts w:ascii="Calibri" w:hAnsi="Calibri" w:cs="Calibri"/>
      <w:lang w:eastAsia="de-DE"/>
    </w:rPr>
  </w:style>
  <w:style w:type="character" w:customStyle="1" w:styleId="A0">
    <w:name w:val="A0"/>
    <w:uiPriority w:val="99"/>
    <w:rsid w:val="00650379"/>
    <w:rPr>
      <w:rFonts w:cs="Futura"/>
      <w:color w:val="000000"/>
      <w:sz w:val="20"/>
      <w:szCs w:val="20"/>
    </w:rPr>
  </w:style>
  <w:style w:type="paragraph" w:customStyle="1" w:styleId="KeinAbsatzformat">
    <w:name w:val="[Kein Absatzformat]"/>
    <w:rsid w:val="00466DF2"/>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EAN">
    <w:name w:val="EAN"/>
    <w:uiPriority w:val="99"/>
    <w:rsid w:val="00466DF2"/>
    <w:rPr>
      <w:rFonts w:ascii="Futura Std Light" w:hAnsi="Futura Std Light" w:cs="Futura Std Light"/>
      <w:color w:val="5D514E"/>
      <w:spacing w:val="0"/>
      <w:sz w:val="16"/>
      <w:szCs w:val="16"/>
    </w:rPr>
  </w:style>
  <w:style w:type="paragraph" w:styleId="Zitat">
    <w:name w:val="Quote"/>
    <w:basedOn w:val="Standard"/>
    <w:next w:val="Standard"/>
    <w:link w:val="ZitatZchn"/>
    <w:uiPriority w:val="29"/>
    <w:qFormat/>
    <w:rsid w:val="00924813"/>
    <w:rPr>
      <w:i/>
      <w:iCs/>
      <w:color w:val="000000" w:themeColor="text1"/>
    </w:rPr>
  </w:style>
  <w:style w:type="character" w:customStyle="1" w:styleId="ZitatZchn">
    <w:name w:val="Zitat Zchn"/>
    <w:basedOn w:val="Absatz-Standardschriftart"/>
    <w:link w:val="Zitat"/>
    <w:uiPriority w:val="29"/>
    <w:rsid w:val="00924813"/>
    <w:rPr>
      <w:rFonts w:ascii="Calibri" w:hAnsi="Calibri" w:cs="Calibri"/>
      <w:i/>
      <w:iCs/>
      <w:color w:val="000000" w:themeColor="text1"/>
      <w:lang w:eastAsia="de-DE"/>
    </w:rPr>
  </w:style>
  <w:style w:type="character" w:styleId="BesuchterLink">
    <w:name w:val="FollowedHyperlink"/>
    <w:basedOn w:val="Absatz-Standardschriftart"/>
    <w:uiPriority w:val="99"/>
    <w:semiHidden/>
    <w:unhideWhenUsed/>
    <w:rsid w:val="003B7555"/>
    <w:rPr>
      <w:color w:val="800080" w:themeColor="followedHyperlink"/>
      <w:u w:val="single"/>
    </w:rPr>
  </w:style>
  <w:style w:type="paragraph" w:customStyle="1" w:styleId="SubHeads-FoundrySterling1215">
    <w:name w:val="Sub Heads - FoundrySterling 12/15"/>
    <w:basedOn w:val="KeinAbsatzformat"/>
    <w:uiPriority w:val="99"/>
    <w:rsid w:val="00CF4410"/>
    <w:pPr>
      <w:pBdr>
        <w:bottom w:val="single" w:sz="4" w:space="7" w:color="210A0C"/>
      </w:pBdr>
      <w:suppressAutoHyphens/>
      <w:spacing w:line="300" w:lineRule="atLeast"/>
    </w:pPr>
    <w:rPr>
      <w:rFonts w:ascii="FoundrySterling Demi" w:hAnsi="FoundrySterling Demi" w:cs="FoundrySterling Demi"/>
      <w:color w:val="210A0C"/>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145184">
      <w:bodyDiv w:val="1"/>
      <w:marLeft w:val="0"/>
      <w:marRight w:val="0"/>
      <w:marTop w:val="0"/>
      <w:marBottom w:val="0"/>
      <w:divBdr>
        <w:top w:val="none" w:sz="0" w:space="0" w:color="auto"/>
        <w:left w:val="none" w:sz="0" w:space="0" w:color="auto"/>
        <w:bottom w:val="none" w:sz="0" w:space="0" w:color="auto"/>
        <w:right w:val="none" w:sz="0" w:space="0" w:color="auto"/>
      </w:divBdr>
    </w:div>
    <w:div w:id="750155690">
      <w:bodyDiv w:val="1"/>
      <w:marLeft w:val="0"/>
      <w:marRight w:val="0"/>
      <w:marTop w:val="0"/>
      <w:marBottom w:val="0"/>
      <w:divBdr>
        <w:top w:val="none" w:sz="0" w:space="0" w:color="auto"/>
        <w:left w:val="none" w:sz="0" w:space="0" w:color="auto"/>
        <w:bottom w:val="none" w:sz="0" w:space="0" w:color="auto"/>
        <w:right w:val="none" w:sz="0" w:space="0" w:color="auto"/>
      </w:divBdr>
    </w:div>
    <w:div w:id="817646730">
      <w:bodyDiv w:val="1"/>
      <w:marLeft w:val="0"/>
      <w:marRight w:val="0"/>
      <w:marTop w:val="0"/>
      <w:marBottom w:val="0"/>
      <w:divBdr>
        <w:top w:val="none" w:sz="0" w:space="0" w:color="auto"/>
        <w:left w:val="none" w:sz="0" w:space="0" w:color="auto"/>
        <w:bottom w:val="none" w:sz="0" w:space="0" w:color="auto"/>
        <w:right w:val="none" w:sz="0" w:space="0" w:color="auto"/>
      </w:divBdr>
    </w:div>
    <w:div w:id="963731672">
      <w:bodyDiv w:val="1"/>
      <w:marLeft w:val="0"/>
      <w:marRight w:val="0"/>
      <w:marTop w:val="0"/>
      <w:marBottom w:val="0"/>
      <w:divBdr>
        <w:top w:val="none" w:sz="0" w:space="0" w:color="auto"/>
        <w:left w:val="none" w:sz="0" w:space="0" w:color="auto"/>
        <w:bottom w:val="none" w:sz="0" w:space="0" w:color="auto"/>
        <w:right w:val="none" w:sz="0" w:space="0" w:color="auto"/>
      </w:divBdr>
    </w:div>
    <w:div w:id="207122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EF2D7A-D53C-4FDE-9765-482726BF6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2216</Words>
  <Characters>13961</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Dagmar Kramer</cp:lastModifiedBy>
  <cp:revision>17</cp:revision>
  <cp:lastPrinted>2013-10-08T08:26:00Z</cp:lastPrinted>
  <dcterms:created xsi:type="dcterms:W3CDTF">2013-11-18T13:27:00Z</dcterms:created>
  <dcterms:modified xsi:type="dcterms:W3CDTF">2017-05-26T10:24:00Z</dcterms:modified>
</cp:coreProperties>
</file>